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1D11" w14:textId="4D236CE0" w:rsidR="00300F9F" w:rsidRPr="00936CCC" w:rsidRDefault="0075230B" w:rsidP="00AD32C3">
      <w:pPr>
        <w:pStyle w:val="Geenafstand"/>
        <w:rPr>
          <w:lang w:val="en-US"/>
        </w:rPr>
      </w:pPr>
      <w:r w:rsidRPr="0063498E">
        <w:rPr>
          <w:rFonts w:cstheme="minorHAnsi"/>
          <w:noProof/>
          <w:lang w:eastAsia="nl-NL"/>
        </w:rPr>
        <w:drawing>
          <wp:anchor distT="0" distB="0" distL="114300" distR="114300" simplePos="0" relativeHeight="251658752" behindDoc="1" locked="0" layoutInCell="1" allowOverlap="1" wp14:anchorId="586961D7" wp14:editId="195DE700">
            <wp:simplePos x="0" y="0"/>
            <wp:positionH relativeFrom="column">
              <wp:posOffset>3214446</wp:posOffset>
            </wp:positionH>
            <wp:positionV relativeFrom="paragraph">
              <wp:posOffset>-78664</wp:posOffset>
            </wp:positionV>
            <wp:extent cx="2637790" cy="1125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C3" w:rsidRPr="00936CCC">
        <w:rPr>
          <w:lang w:val="en-US"/>
        </w:rPr>
        <w:t>Aurobindo Pharma B.V</w:t>
      </w:r>
      <w:r w:rsidR="00300F9F" w:rsidRPr="00936CCC">
        <w:rPr>
          <w:lang w:val="en-US"/>
        </w:rPr>
        <w:t>.</w:t>
      </w:r>
    </w:p>
    <w:p w14:paraId="0FB70135" w14:textId="3F5F7BF6" w:rsidR="00AD32C3" w:rsidRPr="00300F9F" w:rsidRDefault="00300F9F" w:rsidP="00AD32C3">
      <w:pPr>
        <w:pStyle w:val="Geenafstand"/>
        <w:rPr>
          <w:lang w:val="en-US"/>
        </w:rPr>
      </w:pPr>
      <w:r w:rsidRPr="00300F9F">
        <w:rPr>
          <w:lang w:val="en-US"/>
        </w:rPr>
        <w:t>Centrafarm Services B.V.</w:t>
      </w:r>
    </w:p>
    <w:p w14:paraId="31B56865" w14:textId="77777777" w:rsidR="00AD32C3" w:rsidRPr="0036667C" w:rsidRDefault="00AD32C3" w:rsidP="00AD32C3">
      <w:pPr>
        <w:pStyle w:val="Geenafstand"/>
        <w:rPr>
          <w:lang w:val="en-US"/>
        </w:rPr>
      </w:pPr>
      <w:r w:rsidRPr="0036667C">
        <w:rPr>
          <w:lang w:val="en-US"/>
        </w:rPr>
        <w:t>Genzyme Europe BV</w:t>
      </w:r>
    </w:p>
    <w:p w14:paraId="1772AE81" w14:textId="77777777" w:rsidR="00AD32C3" w:rsidRPr="0036667C" w:rsidRDefault="00AD32C3" w:rsidP="00AD32C3">
      <w:pPr>
        <w:pStyle w:val="Geenafstand"/>
        <w:rPr>
          <w:lang w:val="en-US"/>
        </w:rPr>
      </w:pPr>
      <w:r w:rsidRPr="0036667C">
        <w:rPr>
          <w:lang w:val="en-US"/>
        </w:rPr>
        <w:t>Mylan B.V.</w:t>
      </w:r>
    </w:p>
    <w:p w14:paraId="1EA3A7CD" w14:textId="77777777" w:rsidR="00AD32C3" w:rsidRPr="0036667C" w:rsidRDefault="00AD32C3" w:rsidP="00AD32C3">
      <w:pPr>
        <w:pStyle w:val="Geenafstand"/>
        <w:rPr>
          <w:lang w:val="en-US"/>
        </w:rPr>
      </w:pPr>
      <w:r w:rsidRPr="0036667C">
        <w:rPr>
          <w:lang w:val="en-US"/>
        </w:rPr>
        <w:t xml:space="preserve">Sandoz B.V. </w:t>
      </w:r>
    </w:p>
    <w:p w14:paraId="5FAC7191" w14:textId="04C53673" w:rsidR="006A6100" w:rsidRDefault="00AD32C3" w:rsidP="00393184">
      <w:pPr>
        <w:pStyle w:val="Geenafstand"/>
        <w:rPr>
          <w:lang w:val="en-US"/>
        </w:rPr>
      </w:pPr>
      <w:r w:rsidRPr="0036667C">
        <w:rPr>
          <w:lang w:val="en-US"/>
        </w:rPr>
        <w:t>Sun Pharmaceutical Industries Europe B V</w:t>
      </w:r>
    </w:p>
    <w:p w14:paraId="1CC686F6" w14:textId="4560236E" w:rsidR="00A51AFF" w:rsidRPr="00936CCC" w:rsidRDefault="00A51AFF" w:rsidP="00393184">
      <w:pPr>
        <w:pStyle w:val="Geenafstand"/>
      </w:pPr>
      <w:r w:rsidRPr="00936CCC">
        <w:t>Teva Nederland B.V.</w:t>
      </w:r>
    </w:p>
    <w:p w14:paraId="143BFE91" w14:textId="5CA1BEB7" w:rsidR="00982F4C" w:rsidRPr="00936CCC" w:rsidRDefault="00982F4C" w:rsidP="00393184">
      <w:pPr>
        <w:pStyle w:val="Geenafstand"/>
      </w:pPr>
    </w:p>
    <w:p w14:paraId="1B4164F4" w14:textId="03EE3BC4" w:rsidR="00982F4C" w:rsidRDefault="00982F4C" w:rsidP="00982F4C">
      <w:pPr>
        <w:pStyle w:val="Geenafstand"/>
      </w:pPr>
      <w:r>
        <w:t>Euro Registratie Collectief BV</w:t>
      </w:r>
    </w:p>
    <w:p w14:paraId="65778A72" w14:textId="4BDA7309" w:rsidR="00982F4C" w:rsidRPr="00936CCC" w:rsidRDefault="00982F4C" w:rsidP="00982F4C">
      <w:pPr>
        <w:pStyle w:val="Geenafstand"/>
        <w:rPr>
          <w:lang w:val="en-US"/>
        </w:rPr>
      </w:pPr>
      <w:r w:rsidRPr="00936CCC">
        <w:rPr>
          <w:lang w:val="en-US"/>
        </w:rPr>
        <w:t>Medcor Pharmaceuticals</w:t>
      </w:r>
    </w:p>
    <w:p w14:paraId="19313AEC" w14:textId="03F9C3D8" w:rsidR="00982F4C" w:rsidRPr="0036667C" w:rsidRDefault="00300F9F" w:rsidP="00982F4C">
      <w:pPr>
        <w:pStyle w:val="Geenafstand"/>
        <w:rPr>
          <w:lang w:val="en-US"/>
        </w:rPr>
      </w:pPr>
      <w:r w:rsidRPr="00300F9F">
        <w:rPr>
          <w:lang w:val="en-US"/>
        </w:rPr>
        <w:t>Orifarm A/S</w:t>
      </w:r>
    </w:p>
    <w:p w14:paraId="758DA495" w14:textId="24178F28" w:rsidR="005A16BC" w:rsidRPr="00AD32C3" w:rsidRDefault="005A16BC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68"/>
        <w:gridCol w:w="4110"/>
      </w:tblGrid>
      <w:tr w:rsidR="005A16BC" w14:paraId="1F283B5D" w14:textId="77777777" w:rsidTr="005A16BC">
        <w:tc>
          <w:tcPr>
            <w:tcW w:w="1668" w:type="dxa"/>
          </w:tcPr>
          <w:p w14:paraId="55EFF152" w14:textId="77777777" w:rsidR="005A16BC" w:rsidRDefault="005A16B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4110" w:type="dxa"/>
          </w:tcPr>
          <w:p w14:paraId="7109C71B" w14:textId="2F248066" w:rsidR="005A16BC" w:rsidRDefault="00CE55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12 </w:t>
            </w:r>
            <w:r w:rsidR="006621FB">
              <w:rPr>
                <w:rFonts w:ascii="Verdana" w:hAnsi="Verdana"/>
                <w:sz w:val="18"/>
                <w:szCs w:val="18"/>
              </w:rPr>
              <w:t>juli 2021</w:t>
            </w:r>
          </w:p>
        </w:tc>
      </w:tr>
      <w:tr w:rsidR="005A16BC" w14:paraId="3DE8846F" w14:textId="77777777" w:rsidTr="005A16BC">
        <w:tc>
          <w:tcPr>
            <w:tcW w:w="1668" w:type="dxa"/>
          </w:tcPr>
          <w:p w14:paraId="6DE7BE64" w14:textId="77777777" w:rsidR="005A16BC" w:rsidRDefault="005A16B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Betreft</w:t>
            </w:r>
          </w:p>
        </w:tc>
        <w:tc>
          <w:tcPr>
            <w:tcW w:w="4110" w:type="dxa"/>
          </w:tcPr>
          <w:p w14:paraId="6E7FF50A" w14:textId="3000B9B3" w:rsidR="005A16BC" w:rsidRDefault="005A16B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Recall </w:t>
            </w:r>
            <w:r w:rsidR="006621FB">
              <w:rPr>
                <w:rFonts w:ascii="Verdana" w:hAnsi="Verdana"/>
                <w:sz w:val="18"/>
                <w:szCs w:val="18"/>
              </w:rPr>
              <w:t>sartanen</w:t>
            </w:r>
          </w:p>
        </w:tc>
      </w:tr>
    </w:tbl>
    <w:p w14:paraId="1C2D5D49" w14:textId="77777777" w:rsidR="005A16BC" w:rsidRDefault="005A16BC">
      <w:pPr>
        <w:rPr>
          <w:rFonts w:ascii="Verdana" w:hAnsi="Verdana"/>
          <w:sz w:val="18"/>
          <w:szCs w:val="18"/>
        </w:rPr>
      </w:pPr>
    </w:p>
    <w:p w14:paraId="13606D86" w14:textId="77777777" w:rsidR="005A16BC" w:rsidRPr="00230019" w:rsidRDefault="005A16BC" w:rsidP="005A16BC">
      <w:pPr>
        <w:pStyle w:val="Geenafstand"/>
      </w:pPr>
      <w:r>
        <w:t>Geachte heer/mevrouw,</w:t>
      </w:r>
    </w:p>
    <w:p w14:paraId="0E304954" w14:textId="77777777" w:rsidR="002D47D1" w:rsidRDefault="002D47D1" w:rsidP="005A16BC">
      <w:pPr>
        <w:pStyle w:val="Geenafstand"/>
      </w:pPr>
    </w:p>
    <w:p w14:paraId="6D79C5FF" w14:textId="58F78F22" w:rsidR="005A16BC" w:rsidRDefault="00635251" w:rsidP="005A16BC">
      <w:pPr>
        <w:pStyle w:val="Geenafstand"/>
        <w:rPr>
          <w:rFonts w:ascii="Verdana" w:hAnsi="Verdana"/>
          <w:sz w:val="18"/>
          <w:szCs w:val="18"/>
        </w:rPr>
      </w:pPr>
      <w:r>
        <w:t>Als registratiehouders</w:t>
      </w:r>
      <w:r w:rsidR="0045467E">
        <w:t xml:space="preserve"> </w:t>
      </w:r>
      <w:r w:rsidR="00D67143">
        <w:t xml:space="preserve">en parallel-registratiehouders </w:t>
      </w:r>
      <w:r>
        <w:t xml:space="preserve">zijn wij </w:t>
      </w:r>
      <w:r w:rsidR="00111A7A">
        <w:t>na</w:t>
      </w:r>
      <w:r w:rsidR="002D47D1">
        <w:t xml:space="preserve"> overleg met de Inspectie Gezondheidszorg </w:t>
      </w:r>
      <w:r w:rsidR="001D7A15">
        <w:t xml:space="preserve">en Jeugd </w:t>
      </w:r>
      <w:r w:rsidR="00111A7A">
        <w:t xml:space="preserve">genoodzaakt </w:t>
      </w:r>
      <w:r w:rsidR="002D47D1">
        <w:t xml:space="preserve">om </w:t>
      </w:r>
      <w:r w:rsidR="00C84AB1">
        <w:t xml:space="preserve">specifieke </w:t>
      </w:r>
      <w:r w:rsidR="002B3D08">
        <w:t>charges</w:t>
      </w:r>
      <w:r w:rsidR="00C84AB1">
        <w:t xml:space="preserve"> van de </w:t>
      </w:r>
      <w:r w:rsidR="002D47D1">
        <w:t>hieronder genoemde product</w:t>
      </w:r>
      <w:r w:rsidR="00111A7A">
        <w:t>en</w:t>
      </w:r>
      <w:r w:rsidR="00A06028">
        <w:t>, en alle batches van specifieke parallel-geregistreerde producten,</w:t>
      </w:r>
      <w:r w:rsidR="002D47D1">
        <w:t xml:space="preserve"> met onmiddellijke ingang uit de markt terug te roepen.</w:t>
      </w:r>
    </w:p>
    <w:p w14:paraId="02EB4D81" w14:textId="77777777" w:rsidR="00111A7A" w:rsidRDefault="00111A7A" w:rsidP="00111A7A">
      <w:pPr>
        <w:pStyle w:val="Geenafstand"/>
        <w:jc w:val="both"/>
        <w:rPr>
          <w:rFonts w:cstheme="minorHAnsi"/>
          <w:b/>
        </w:rPr>
      </w:pPr>
    </w:p>
    <w:p w14:paraId="5337461D" w14:textId="0A0F2AD8" w:rsidR="00111A7A" w:rsidRPr="00F85F1F" w:rsidRDefault="00111A7A" w:rsidP="00111A7A">
      <w:pPr>
        <w:pStyle w:val="Geenafstand"/>
        <w:jc w:val="both"/>
        <w:rPr>
          <w:rFonts w:cstheme="minorHAnsi"/>
          <w:b/>
        </w:rPr>
      </w:pPr>
      <w:bookmarkStart w:id="0" w:name="_Hlk76555348"/>
      <w:r w:rsidRPr="00F85F1F">
        <w:rPr>
          <w:rFonts w:cstheme="minorHAnsi"/>
          <w:b/>
        </w:rPr>
        <w:t xml:space="preserve">Samenvatting </w:t>
      </w:r>
    </w:p>
    <w:p w14:paraId="0A89AB18" w14:textId="4F706ED9" w:rsidR="00111A7A" w:rsidRPr="00B869D8" w:rsidRDefault="00111A7A" w:rsidP="00111A7A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HAnsi"/>
          <w:color w:val="222222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EDQM (</w:t>
      </w:r>
      <w:r w:rsidR="009C6371" w:rsidRPr="009C6371">
        <w:rPr>
          <w:rFonts w:asciiTheme="minorHAnsi" w:hAnsiTheme="minorHAnsi" w:cstheme="minorHAnsi"/>
          <w:sz w:val="22"/>
          <w:szCs w:val="22"/>
          <w:lang w:val="nl-NL"/>
        </w:rPr>
        <w:t>European Directorate for the Quality of Medicines</w:t>
      </w:r>
      <w:r>
        <w:rPr>
          <w:rFonts w:asciiTheme="minorHAnsi" w:hAnsiTheme="minorHAnsi" w:cstheme="minorHAnsi"/>
          <w:sz w:val="22"/>
          <w:szCs w:val="22"/>
          <w:lang w:val="nl-NL"/>
        </w:rPr>
        <w:t>) heeft onderzoek gedaan naar</w:t>
      </w:r>
      <w:r w:rsidRPr="00B869D8">
        <w:rPr>
          <w:lang w:val="nl-NL"/>
        </w:rPr>
        <w:t xml:space="preserve"> </w:t>
      </w:r>
      <w:r w:rsidR="00741FC5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Pr="00111A7A">
        <w:rPr>
          <w:rFonts w:asciiTheme="minorHAnsi" w:hAnsiTheme="minorHAnsi" w:cstheme="minorHAnsi"/>
          <w:sz w:val="22"/>
          <w:szCs w:val="22"/>
          <w:lang w:val="nl-NL"/>
        </w:rPr>
        <w:t>onzuiverhe</w:t>
      </w:r>
      <w:r w:rsidR="00741FC5">
        <w:rPr>
          <w:rFonts w:asciiTheme="minorHAnsi" w:hAnsiTheme="minorHAnsi" w:cstheme="minorHAnsi"/>
          <w:sz w:val="22"/>
          <w:szCs w:val="22"/>
          <w:lang w:val="nl-NL"/>
        </w:rPr>
        <w:t xml:space="preserve">id </w:t>
      </w:r>
      <w:r w:rsidR="00741FC5" w:rsidRPr="00741FC5">
        <w:rPr>
          <w:rFonts w:asciiTheme="minorHAnsi" w:hAnsiTheme="minorHAnsi" w:cstheme="minorHAnsi"/>
          <w:sz w:val="22"/>
          <w:szCs w:val="22"/>
          <w:lang w:val="nl-NL"/>
        </w:rPr>
        <w:t xml:space="preserve">azide-tetrazole </w:t>
      </w:r>
      <w:r w:rsidRPr="00111A7A">
        <w:rPr>
          <w:rFonts w:asciiTheme="minorHAnsi" w:hAnsiTheme="minorHAnsi" w:cstheme="minorHAnsi"/>
          <w:sz w:val="22"/>
          <w:szCs w:val="22"/>
          <w:lang w:val="nl-NL"/>
        </w:rPr>
        <w:t xml:space="preserve">in de actieve grondstof van </w:t>
      </w:r>
      <w:r w:rsidR="00741FC5">
        <w:rPr>
          <w:rFonts w:asciiTheme="minorHAnsi" w:hAnsiTheme="minorHAnsi" w:cstheme="minorHAnsi"/>
          <w:sz w:val="22"/>
          <w:szCs w:val="22"/>
          <w:lang w:val="nl-NL"/>
        </w:rPr>
        <w:t>angiotensine-receptor blokkers (“</w:t>
      </w:r>
      <w:r w:rsidRPr="00111A7A">
        <w:rPr>
          <w:rFonts w:asciiTheme="minorHAnsi" w:hAnsiTheme="minorHAnsi" w:cstheme="minorHAnsi"/>
          <w:sz w:val="22"/>
          <w:szCs w:val="22"/>
          <w:lang w:val="nl-NL"/>
        </w:rPr>
        <w:t>sartanen</w:t>
      </w:r>
      <w:r w:rsidR="00741FC5">
        <w:rPr>
          <w:rFonts w:asciiTheme="minorHAnsi" w:hAnsiTheme="minorHAnsi" w:cstheme="minorHAnsi"/>
          <w:sz w:val="22"/>
          <w:szCs w:val="22"/>
          <w:lang w:val="nl-NL"/>
        </w:rPr>
        <w:t>”)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en </w:t>
      </w:r>
      <w:r w:rsidR="00403B16">
        <w:rPr>
          <w:rFonts w:asciiTheme="minorHAnsi" w:hAnsiTheme="minorHAnsi" w:cstheme="minorHAnsi"/>
          <w:sz w:val="22"/>
          <w:szCs w:val="22"/>
          <w:lang w:val="nl-NL"/>
        </w:rPr>
        <w:t>de conclusie is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dat</w:t>
      </w:r>
      <w:r w:rsidR="00403B16">
        <w:rPr>
          <w:rFonts w:asciiTheme="minorHAnsi" w:hAnsiTheme="minorHAnsi" w:cstheme="minorHAnsi"/>
          <w:sz w:val="22"/>
          <w:szCs w:val="22"/>
          <w:lang w:val="nl-NL"/>
        </w:rPr>
        <w:t xml:space="preserve"> er een limiet moet worden aangehouden voor deze onzuiverheid.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</w:p>
    <w:p w14:paraId="293B326E" w14:textId="612FB34F" w:rsidR="00111A7A" w:rsidRPr="00817CEB" w:rsidRDefault="00111A7A" w:rsidP="00111A7A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HAnsi"/>
          <w:color w:val="222222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De registratiehouders hebben hun </w:t>
      </w:r>
      <w:r w:rsidR="007C456C">
        <w:rPr>
          <w:rFonts w:asciiTheme="minorHAnsi" w:hAnsiTheme="minorHAnsi" w:cstheme="minorHAnsi"/>
          <w:sz w:val="22"/>
          <w:szCs w:val="22"/>
          <w:lang w:val="nl-NL"/>
        </w:rPr>
        <w:t>charge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s </w:t>
      </w:r>
      <w:r w:rsidR="00403B16">
        <w:rPr>
          <w:rFonts w:asciiTheme="minorHAnsi" w:hAnsiTheme="minorHAnsi" w:cstheme="minorHAnsi"/>
          <w:sz w:val="22"/>
          <w:szCs w:val="22"/>
          <w:lang w:val="nl-NL"/>
        </w:rPr>
        <w:t xml:space="preserve">getest </w:t>
      </w:r>
      <w:r>
        <w:rPr>
          <w:rFonts w:asciiTheme="minorHAnsi" w:hAnsiTheme="minorHAnsi" w:cstheme="minorHAnsi"/>
          <w:sz w:val="22"/>
          <w:szCs w:val="22"/>
          <w:lang w:val="nl-NL"/>
        </w:rPr>
        <w:t>en daaruit is naar voren gekomen dat</w:t>
      </w:r>
      <w:r w:rsidR="006E791B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403B16">
        <w:rPr>
          <w:rFonts w:asciiTheme="minorHAnsi" w:hAnsiTheme="minorHAnsi" w:cstheme="minorHAnsi"/>
          <w:sz w:val="22"/>
          <w:szCs w:val="22"/>
          <w:lang w:val="nl-NL"/>
        </w:rPr>
        <w:t xml:space="preserve">in een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aantal </w:t>
      </w:r>
      <w:r w:rsidR="007C456C">
        <w:rPr>
          <w:rFonts w:asciiTheme="minorHAnsi" w:hAnsiTheme="minorHAnsi" w:cstheme="minorHAnsi"/>
          <w:sz w:val="22"/>
          <w:szCs w:val="22"/>
          <w:lang w:val="nl-NL"/>
        </w:rPr>
        <w:t>charges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F1273A">
        <w:rPr>
          <w:rFonts w:asciiTheme="minorHAnsi" w:hAnsiTheme="minorHAnsi" w:cstheme="minorHAnsi"/>
          <w:sz w:val="22"/>
          <w:szCs w:val="22"/>
          <w:lang w:val="nl-NL"/>
        </w:rPr>
        <w:t>de gemeten waarden</w:t>
      </w:r>
      <w:r w:rsidR="00403B1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boven </w:t>
      </w:r>
      <w:r w:rsidR="00403B16">
        <w:rPr>
          <w:rFonts w:asciiTheme="minorHAnsi" w:hAnsiTheme="minorHAnsi" w:cstheme="minorHAnsi"/>
          <w:sz w:val="22"/>
          <w:szCs w:val="22"/>
          <w:lang w:val="nl-NL"/>
        </w:rPr>
        <w:t>de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403B16">
        <w:rPr>
          <w:rFonts w:asciiTheme="minorHAnsi" w:hAnsiTheme="minorHAnsi" w:cstheme="minorHAnsi"/>
          <w:sz w:val="22"/>
          <w:szCs w:val="22"/>
          <w:lang w:val="nl-NL"/>
        </w:rPr>
        <w:t>door het EDQM gestelde limiet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A51AFF">
        <w:rPr>
          <w:rFonts w:asciiTheme="minorHAnsi" w:hAnsiTheme="minorHAnsi" w:cstheme="minorHAnsi"/>
          <w:sz w:val="22"/>
          <w:szCs w:val="22"/>
          <w:lang w:val="nl-NL"/>
        </w:rPr>
        <w:t>uitkomen</w:t>
      </w:r>
      <w:r>
        <w:rPr>
          <w:rFonts w:asciiTheme="minorHAnsi" w:hAnsiTheme="minorHAnsi" w:cstheme="minorHAnsi"/>
          <w:sz w:val="22"/>
          <w:szCs w:val="22"/>
          <w:lang w:val="nl-NL"/>
        </w:rPr>
        <w:t>.</w:t>
      </w:r>
    </w:p>
    <w:p w14:paraId="583F7E9D" w14:textId="158DF488" w:rsidR="00111A7A" w:rsidRPr="00F22E91" w:rsidRDefault="00111A7A" w:rsidP="00111A7A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HAnsi"/>
          <w:color w:val="222222"/>
          <w:sz w:val="22"/>
          <w:szCs w:val="22"/>
          <w:lang w:val="nl-N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nl-NL"/>
        </w:rPr>
        <w:t xml:space="preserve">De autoriteiten hebben besloten dat deze </w:t>
      </w:r>
      <w:r w:rsidR="007C456C">
        <w:rPr>
          <w:rFonts w:asciiTheme="minorHAnsi" w:hAnsiTheme="minorHAnsi" w:cstheme="minorHAnsi"/>
          <w:color w:val="222222"/>
          <w:sz w:val="22"/>
          <w:szCs w:val="22"/>
          <w:lang w:val="nl-NL"/>
        </w:rPr>
        <w:t>charges</w:t>
      </w:r>
      <w:r w:rsidR="00CE5536">
        <w:rPr>
          <w:rFonts w:asciiTheme="minorHAnsi" w:hAnsiTheme="minorHAnsi" w:cstheme="minorHAnsi"/>
          <w:color w:val="222222"/>
          <w:sz w:val="22"/>
          <w:szCs w:val="22"/>
          <w:lang w:val="nl-NL"/>
        </w:rPr>
        <w:t>, en charges waarv</w:t>
      </w:r>
      <w:r w:rsidR="00F1273A">
        <w:rPr>
          <w:rFonts w:asciiTheme="minorHAnsi" w:hAnsiTheme="minorHAnsi" w:cstheme="minorHAnsi"/>
          <w:color w:val="222222"/>
          <w:sz w:val="22"/>
          <w:szCs w:val="22"/>
          <w:lang w:val="nl-NL"/>
        </w:rPr>
        <w:t>an de testresultaten nog niet bekend zijn</w:t>
      </w:r>
      <w:r w:rsidR="00CE5536">
        <w:rPr>
          <w:rFonts w:asciiTheme="minorHAnsi" w:hAnsiTheme="minorHAnsi" w:cstheme="minorHAnsi"/>
          <w:color w:val="222222"/>
          <w:sz w:val="22"/>
          <w:szCs w:val="22"/>
          <w:lang w:val="nl-NL"/>
        </w:rPr>
        <w:t>,</w:t>
      </w:r>
      <w:r>
        <w:rPr>
          <w:rFonts w:asciiTheme="minorHAnsi" w:hAnsiTheme="minorHAnsi" w:cstheme="minorHAnsi"/>
          <w:color w:val="222222"/>
          <w:sz w:val="22"/>
          <w:szCs w:val="22"/>
          <w:lang w:val="nl-NL"/>
        </w:rPr>
        <w:t xml:space="preserve"> op patiëntniveau teruggehaald dienen te worden. </w:t>
      </w:r>
    </w:p>
    <w:p w14:paraId="16E92A79" w14:textId="287AFCF8" w:rsidR="00111A7A" w:rsidRPr="006C0486" w:rsidRDefault="00111A7A" w:rsidP="00111A7A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HAnsi"/>
          <w:color w:val="222222"/>
          <w:sz w:val="22"/>
          <w:szCs w:val="22"/>
          <w:lang w:val="nl-NL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nl-NL"/>
        </w:rPr>
        <w:t xml:space="preserve">U wordt verzocht </w:t>
      </w:r>
      <w:r w:rsidR="00F1273A">
        <w:rPr>
          <w:rFonts w:asciiTheme="minorHAnsi" w:hAnsiTheme="minorHAnsi" w:cstheme="minorHAnsi"/>
          <w:color w:val="222222"/>
          <w:sz w:val="22"/>
          <w:szCs w:val="22"/>
          <w:lang w:val="nl-NL"/>
        </w:rPr>
        <w:t xml:space="preserve">deze charges </w:t>
      </w:r>
      <w:r>
        <w:rPr>
          <w:rFonts w:asciiTheme="minorHAnsi" w:hAnsiTheme="minorHAnsi" w:cstheme="minorHAnsi"/>
          <w:color w:val="222222"/>
          <w:sz w:val="22"/>
          <w:szCs w:val="22"/>
          <w:lang w:val="nl-NL"/>
        </w:rPr>
        <w:t xml:space="preserve">te retourneren aan </w:t>
      </w:r>
      <w:r w:rsidRPr="00233143">
        <w:rPr>
          <w:rFonts w:asciiTheme="minorHAnsi" w:hAnsiTheme="minorHAnsi" w:cstheme="minorHAnsi"/>
          <w:color w:val="222222"/>
          <w:sz w:val="22"/>
          <w:szCs w:val="22"/>
          <w:lang w:val="nl-NL"/>
        </w:rPr>
        <w:t>uw groothandel. Instruc</w:t>
      </w:r>
      <w:r>
        <w:rPr>
          <w:rFonts w:asciiTheme="minorHAnsi" w:hAnsiTheme="minorHAnsi" w:cstheme="minorHAnsi"/>
          <w:color w:val="222222"/>
          <w:sz w:val="22"/>
          <w:szCs w:val="22"/>
          <w:lang w:val="nl-NL"/>
        </w:rPr>
        <w:t>ties worden hieronder verstrekt.</w:t>
      </w:r>
    </w:p>
    <w:tbl>
      <w:tblPr>
        <w:tblStyle w:val="Tabelraster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02"/>
        <w:gridCol w:w="2738"/>
        <w:gridCol w:w="3969"/>
      </w:tblGrid>
      <w:tr w:rsidR="00145E23" w:rsidRPr="00E6791D" w14:paraId="72F93D82" w14:textId="77777777" w:rsidTr="00145E23">
        <w:trPr>
          <w:trHeight w:val="284"/>
        </w:trPr>
        <w:tc>
          <w:tcPr>
            <w:tcW w:w="2502" w:type="dxa"/>
          </w:tcPr>
          <w:bookmarkEnd w:id="0"/>
          <w:p w14:paraId="6CC9F592" w14:textId="303C86DC" w:rsidR="00145E23" w:rsidRPr="00A754CE" w:rsidRDefault="00145E23" w:rsidP="00C76F73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Naam product</w:t>
            </w:r>
          </w:p>
        </w:tc>
        <w:tc>
          <w:tcPr>
            <w:tcW w:w="2738" w:type="dxa"/>
          </w:tcPr>
          <w:p w14:paraId="47111FED" w14:textId="052609E5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Aprovel (irbesartan)</w:t>
            </w:r>
          </w:p>
          <w:p w14:paraId="7702970B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Coaprovel (irbesartan/HCT)</w:t>
            </w:r>
          </w:p>
          <w:p w14:paraId="396979EE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 xml:space="preserve">Irbesartan </w:t>
            </w:r>
          </w:p>
          <w:p w14:paraId="1E777FE5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Irbesartan/HCT</w:t>
            </w:r>
            <w:r w:rsidRPr="00145E23">
              <w:rPr>
                <w:rFonts w:cstheme="minorHAnsi"/>
              </w:rPr>
              <w:tab/>
            </w:r>
          </w:p>
          <w:p w14:paraId="69724543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 xml:space="preserve">Losartan </w:t>
            </w:r>
          </w:p>
          <w:p w14:paraId="5FD809B5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 xml:space="preserve">Losartan/HCT </w:t>
            </w:r>
            <w:r w:rsidRPr="00145E23">
              <w:rPr>
                <w:rFonts w:cstheme="minorHAnsi"/>
              </w:rPr>
              <w:tab/>
            </w:r>
          </w:p>
          <w:p w14:paraId="7DF953F2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 xml:space="preserve">Valsartan </w:t>
            </w:r>
            <w:r w:rsidRPr="00145E23">
              <w:rPr>
                <w:rFonts w:cstheme="minorHAnsi"/>
              </w:rPr>
              <w:tab/>
            </w:r>
          </w:p>
          <w:p w14:paraId="3190AC1E" w14:textId="61165A08" w:rsidR="00145E23" w:rsidRPr="00A754CE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Valsartan/HCT</w:t>
            </w:r>
          </w:p>
        </w:tc>
        <w:tc>
          <w:tcPr>
            <w:tcW w:w="3969" w:type="dxa"/>
          </w:tcPr>
          <w:p w14:paraId="1FCA9BDA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Diovan (valsartan)</w:t>
            </w:r>
          </w:p>
          <w:p w14:paraId="3AC9CFD7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Co-Diovan (valsartan/HCT)</w:t>
            </w:r>
          </w:p>
          <w:p w14:paraId="6B37362E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Copalia (valsartan/amlodipine)</w:t>
            </w:r>
            <w:r w:rsidRPr="00145E23">
              <w:rPr>
                <w:rFonts w:cstheme="minorHAnsi"/>
              </w:rPr>
              <w:tab/>
            </w:r>
          </w:p>
          <w:p w14:paraId="40268310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Cozaar (losartan)</w:t>
            </w:r>
          </w:p>
          <w:p w14:paraId="207EDC80" w14:textId="44FB1933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Entresto (</w:t>
            </w:r>
            <w:r w:rsidR="007577F9">
              <w:rPr>
                <w:rFonts w:cstheme="minorHAnsi"/>
              </w:rPr>
              <w:t>valsartan/</w:t>
            </w:r>
            <w:r w:rsidRPr="00145E23">
              <w:rPr>
                <w:rFonts w:cstheme="minorHAnsi"/>
              </w:rPr>
              <w:t>sacubitril)</w:t>
            </w:r>
          </w:p>
          <w:p w14:paraId="3DDDCC41" w14:textId="77777777" w:rsidR="00145E23" w:rsidRPr="00145E23" w:rsidRDefault="00145E23" w:rsidP="00145E23">
            <w:pPr>
              <w:rPr>
                <w:rFonts w:cstheme="minorHAnsi"/>
              </w:rPr>
            </w:pPr>
            <w:r w:rsidRPr="00145E23">
              <w:rPr>
                <w:rFonts w:cstheme="minorHAnsi"/>
              </w:rPr>
              <w:t>Exforge (valsartan/amlodipine)</w:t>
            </w:r>
            <w:r w:rsidRPr="00145E23">
              <w:rPr>
                <w:rFonts w:cstheme="minorHAnsi"/>
              </w:rPr>
              <w:tab/>
            </w:r>
          </w:p>
          <w:p w14:paraId="1ADEDE0C" w14:textId="00F1A479" w:rsidR="00145E23" w:rsidRPr="00145E23" w:rsidRDefault="00145E23" w:rsidP="00145E23">
            <w:pPr>
              <w:rPr>
                <w:rFonts w:cstheme="minorHAnsi"/>
                <w:lang w:val="en-US"/>
              </w:rPr>
            </w:pPr>
            <w:r w:rsidRPr="00145E23">
              <w:rPr>
                <w:rFonts w:cstheme="minorHAnsi"/>
                <w:lang w:val="en-US"/>
              </w:rPr>
              <w:t>Exforge HCT (valsartan/amlodipine/HCT)</w:t>
            </w:r>
          </w:p>
        </w:tc>
      </w:tr>
      <w:tr w:rsidR="007414D2" w:rsidRPr="00A754CE" w14:paraId="0434E899" w14:textId="77777777" w:rsidTr="00145E23">
        <w:trPr>
          <w:trHeight w:val="284"/>
        </w:trPr>
        <w:tc>
          <w:tcPr>
            <w:tcW w:w="2502" w:type="dxa"/>
          </w:tcPr>
          <w:p w14:paraId="5EB9AB8C" w14:textId="77777777" w:rsidR="007414D2" w:rsidRPr="00A754CE" w:rsidRDefault="007414D2" w:rsidP="00C76F73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Registratienummer</w:t>
            </w:r>
          </w:p>
        </w:tc>
        <w:tc>
          <w:tcPr>
            <w:tcW w:w="6707" w:type="dxa"/>
            <w:gridSpan w:val="2"/>
          </w:tcPr>
          <w:p w14:paraId="13F6F580" w14:textId="13BCE51D" w:rsidR="007414D2" w:rsidRPr="00A754CE" w:rsidRDefault="0075230B" w:rsidP="00D366F9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Zie bijlage 1</w:t>
            </w:r>
          </w:p>
        </w:tc>
      </w:tr>
      <w:tr w:rsidR="00253C19" w:rsidRPr="00A754CE" w14:paraId="7FF279B0" w14:textId="77777777" w:rsidTr="00145E23">
        <w:trPr>
          <w:trHeight w:val="284"/>
        </w:trPr>
        <w:tc>
          <w:tcPr>
            <w:tcW w:w="2502" w:type="dxa"/>
          </w:tcPr>
          <w:p w14:paraId="7CCBF8CA" w14:textId="77777777" w:rsidR="00253C19" w:rsidRPr="00A754CE" w:rsidRDefault="00253C19" w:rsidP="00C76F73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Parallelproduct</w:t>
            </w:r>
            <w:r w:rsidR="00035983" w:rsidRPr="00A754CE">
              <w:rPr>
                <w:rFonts w:cstheme="minorHAnsi"/>
              </w:rPr>
              <w:t xml:space="preserve"> reg.nr.</w:t>
            </w:r>
          </w:p>
        </w:tc>
        <w:tc>
          <w:tcPr>
            <w:tcW w:w="6707" w:type="dxa"/>
            <w:gridSpan w:val="2"/>
          </w:tcPr>
          <w:p w14:paraId="38145AF7" w14:textId="3943CB27" w:rsidR="00253C19" w:rsidRPr="00A754CE" w:rsidRDefault="000A0DA6" w:rsidP="00D366F9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 xml:space="preserve">Zie bijlage </w:t>
            </w:r>
            <w:r w:rsidR="0036667C">
              <w:rPr>
                <w:rFonts w:cstheme="minorHAnsi"/>
              </w:rPr>
              <w:t>2</w:t>
            </w:r>
          </w:p>
        </w:tc>
      </w:tr>
      <w:tr w:rsidR="005A16BC" w:rsidRPr="00A754CE" w14:paraId="579A2F24" w14:textId="77777777" w:rsidTr="00145E23">
        <w:trPr>
          <w:trHeight w:val="284"/>
        </w:trPr>
        <w:tc>
          <w:tcPr>
            <w:tcW w:w="2502" w:type="dxa"/>
          </w:tcPr>
          <w:p w14:paraId="65766EED" w14:textId="77777777" w:rsidR="005A16BC" w:rsidRPr="00A754CE" w:rsidRDefault="005A16BC" w:rsidP="00C76F73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Z</w:t>
            </w:r>
            <w:r w:rsidR="00253C19" w:rsidRPr="00A754CE">
              <w:rPr>
                <w:rFonts w:cstheme="minorHAnsi"/>
              </w:rPr>
              <w:t>I-nummer</w:t>
            </w:r>
          </w:p>
        </w:tc>
        <w:tc>
          <w:tcPr>
            <w:tcW w:w="6707" w:type="dxa"/>
            <w:gridSpan w:val="2"/>
          </w:tcPr>
          <w:p w14:paraId="0B8A66E6" w14:textId="7ACAE4B1" w:rsidR="005A16BC" w:rsidRPr="00A754CE" w:rsidRDefault="0075230B" w:rsidP="00D366F9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Zie bijlage 1</w:t>
            </w:r>
            <w:r w:rsidR="00A06028">
              <w:rPr>
                <w:rFonts w:cstheme="minorHAnsi"/>
              </w:rPr>
              <w:t xml:space="preserve"> en 2</w:t>
            </w:r>
          </w:p>
        </w:tc>
      </w:tr>
      <w:tr w:rsidR="005A16BC" w:rsidRPr="00A754CE" w14:paraId="36FD3DFE" w14:textId="77777777" w:rsidTr="00145E23">
        <w:trPr>
          <w:trHeight w:val="284"/>
        </w:trPr>
        <w:tc>
          <w:tcPr>
            <w:tcW w:w="2502" w:type="dxa"/>
          </w:tcPr>
          <w:p w14:paraId="510F4AA6" w14:textId="77777777" w:rsidR="005A16BC" w:rsidRPr="00A754CE" w:rsidRDefault="005A16BC" w:rsidP="00C76F73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Charge(s)</w:t>
            </w:r>
          </w:p>
        </w:tc>
        <w:tc>
          <w:tcPr>
            <w:tcW w:w="6707" w:type="dxa"/>
            <w:gridSpan w:val="2"/>
          </w:tcPr>
          <w:p w14:paraId="52AFA296" w14:textId="367AF222" w:rsidR="005A16BC" w:rsidRPr="00A754CE" w:rsidRDefault="0075230B" w:rsidP="00D366F9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Zie bijlage 1</w:t>
            </w:r>
          </w:p>
        </w:tc>
      </w:tr>
      <w:tr w:rsidR="00253C19" w:rsidRPr="00A754CE" w14:paraId="12AE05A4" w14:textId="77777777" w:rsidTr="00145E23">
        <w:trPr>
          <w:trHeight w:val="284"/>
        </w:trPr>
        <w:tc>
          <w:tcPr>
            <w:tcW w:w="2502" w:type="dxa"/>
          </w:tcPr>
          <w:p w14:paraId="2C400986" w14:textId="77777777" w:rsidR="00253C19" w:rsidRPr="00A754CE" w:rsidRDefault="00253C19" w:rsidP="00CC3694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Recallniveau</w:t>
            </w:r>
          </w:p>
        </w:tc>
        <w:tc>
          <w:tcPr>
            <w:tcW w:w="6707" w:type="dxa"/>
            <w:gridSpan w:val="2"/>
          </w:tcPr>
          <w:p w14:paraId="2FBA21C3" w14:textId="381F4A82" w:rsidR="00253C19" w:rsidRPr="00A754CE" w:rsidRDefault="005C223E" w:rsidP="00D366F9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Patiëntniveau</w:t>
            </w:r>
          </w:p>
        </w:tc>
      </w:tr>
      <w:tr w:rsidR="00253C19" w:rsidRPr="00A754CE" w14:paraId="6CC13BA0" w14:textId="77777777" w:rsidTr="00145E23">
        <w:trPr>
          <w:trHeight w:val="284"/>
        </w:trPr>
        <w:tc>
          <w:tcPr>
            <w:tcW w:w="2502" w:type="dxa"/>
          </w:tcPr>
          <w:p w14:paraId="391B2937" w14:textId="77777777" w:rsidR="00253C19" w:rsidRPr="00A754CE" w:rsidRDefault="00253C19" w:rsidP="00C76720">
            <w:pPr>
              <w:keepNext/>
              <w:rPr>
                <w:rFonts w:cstheme="minorHAnsi"/>
              </w:rPr>
            </w:pPr>
            <w:r w:rsidRPr="00A754CE">
              <w:rPr>
                <w:rFonts w:cstheme="minorHAnsi"/>
              </w:rPr>
              <w:lastRenderedPageBreak/>
              <w:t>Aanleiding voor de recall</w:t>
            </w:r>
          </w:p>
          <w:p w14:paraId="6208E524" w14:textId="77777777" w:rsidR="00253C19" w:rsidRPr="00A754CE" w:rsidRDefault="00253C19" w:rsidP="00C76720">
            <w:pPr>
              <w:keepNext/>
              <w:rPr>
                <w:rFonts w:cstheme="minorHAnsi"/>
              </w:rPr>
            </w:pPr>
          </w:p>
          <w:p w14:paraId="0A4B7ED5" w14:textId="77777777" w:rsidR="00253C19" w:rsidRPr="00A754CE" w:rsidRDefault="00253C19" w:rsidP="00C76720">
            <w:pPr>
              <w:keepNext/>
              <w:rPr>
                <w:rFonts w:cstheme="minorHAnsi"/>
              </w:rPr>
            </w:pPr>
          </w:p>
        </w:tc>
        <w:tc>
          <w:tcPr>
            <w:tcW w:w="6707" w:type="dxa"/>
            <w:gridSpan w:val="2"/>
          </w:tcPr>
          <w:p w14:paraId="0D4D624F" w14:textId="19BA57F5" w:rsidR="00D366F9" w:rsidRPr="00A754CE" w:rsidRDefault="009C6371" w:rsidP="00C76720">
            <w:pPr>
              <w:keepNext/>
              <w:jc w:val="both"/>
              <w:rPr>
                <w:rFonts w:cstheme="minorHAnsi"/>
                <w:color w:val="222222"/>
              </w:rPr>
            </w:pPr>
            <w:r w:rsidRPr="00A754CE">
              <w:rPr>
                <w:rFonts w:cstheme="minorHAnsi"/>
              </w:rPr>
              <w:t xml:space="preserve">EDQM </w:t>
            </w:r>
            <w:r w:rsidR="00403B16" w:rsidRPr="00A754CE">
              <w:rPr>
                <w:rFonts w:cstheme="minorHAnsi"/>
              </w:rPr>
              <w:t xml:space="preserve">(European Directorate for the Quality of Medicines) heeft onderzoek gedaan naar de onzuiverheid azide-tetrazole in de actieve grondstof van angiotensine-receptor blokkers (“sartanen”) en de conclusie is dat er een limiet moet worden aangehouden voor deze onzuiverheid. </w:t>
            </w:r>
            <w:r w:rsidR="000A0DA6" w:rsidRPr="00A754CE">
              <w:rPr>
                <w:rFonts w:cstheme="minorHAnsi"/>
              </w:rPr>
              <w:t xml:space="preserve">De registratiehouders hebben hun charges getest en daaruit is naar voren gekomen dat in een aantal charges de gemeten waarden boven de door het EDQM gestelde limiet </w:t>
            </w:r>
            <w:r w:rsidR="00A51AFF" w:rsidRPr="00A754CE">
              <w:rPr>
                <w:rFonts w:cstheme="minorHAnsi"/>
              </w:rPr>
              <w:t>uitkom</w:t>
            </w:r>
            <w:r w:rsidR="00A51AFF">
              <w:rPr>
                <w:rFonts w:cstheme="minorHAnsi"/>
              </w:rPr>
              <w:t>en</w:t>
            </w:r>
            <w:r w:rsidR="000A0DA6" w:rsidRPr="00A754CE">
              <w:rPr>
                <w:rFonts w:cstheme="minorHAnsi"/>
              </w:rPr>
              <w:t>.</w:t>
            </w:r>
          </w:p>
        </w:tc>
      </w:tr>
      <w:tr w:rsidR="00253C19" w:rsidRPr="00A754CE" w14:paraId="4F9E07D1" w14:textId="77777777" w:rsidTr="00145E23">
        <w:trPr>
          <w:trHeight w:val="284"/>
        </w:trPr>
        <w:tc>
          <w:tcPr>
            <w:tcW w:w="2502" w:type="dxa"/>
          </w:tcPr>
          <w:p w14:paraId="4C195B8A" w14:textId="77777777" w:rsidR="00253C19" w:rsidRPr="00A754CE" w:rsidRDefault="00253C19" w:rsidP="00C76F73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Tekort verwacht</w:t>
            </w:r>
          </w:p>
        </w:tc>
        <w:tc>
          <w:tcPr>
            <w:tcW w:w="6707" w:type="dxa"/>
            <w:gridSpan w:val="2"/>
          </w:tcPr>
          <w:p w14:paraId="03D9A510" w14:textId="14633A6D" w:rsidR="00253C19" w:rsidRPr="00A754CE" w:rsidRDefault="0075230B" w:rsidP="00D366F9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N</w:t>
            </w:r>
            <w:r w:rsidR="00253C19" w:rsidRPr="00A754CE">
              <w:rPr>
                <w:rFonts w:cstheme="minorHAnsi"/>
              </w:rPr>
              <w:t>ee</w:t>
            </w:r>
          </w:p>
        </w:tc>
      </w:tr>
      <w:tr w:rsidR="00253C19" w:rsidRPr="00A754CE" w14:paraId="3BA9CE44" w14:textId="77777777" w:rsidTr="00145E23">
        <w:trPr>
          <w:trHeight w:val="510"/>
        </w:trPr>
        <w:tc>
          <w:tcPr>
            <w:tcW w:w="2502" w:type="dxa"/>
          </w:tcPr>
          <w:p w14:paraId="7C9EAED2" w14:textId="77777777" w:rsidR="00253C19" w:rsidRPr="00A754CE" w:rsidRDefault="00253C19" w:rsidP="00C76F73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>Alternatieve producten</w:t>
            </w:r>
          </w:p>
        </w:tc>
        <w:tc>
          <w:tcPr>
            <w:tcW w:w="6707" w:type="dxa"/>
            <w:gridSpan w:val="2"/>
          </w:tcPr>
          <w:p w14:paraId="155A1379" w14:textId="5A043F9C" w:rsidR="00253C19" w:rsidRPr="00A754CE" w:rsidRDefault="000A0DA6" w:rsidP="00D366F9">
            <w:pPr>
              <w:rPr>
                <w:rFonts w:cstheme="minorHAnsi"/>
              </w:rPr>
            </w:pPr>
            <w:r w:rsidRPr="00A754CE">
              <w:rPr>
                <w:rFonts w:cstheme="minorHAnsi"/>
              </w:rPr>
              <w:t xml:space="preserve">BELANGRIJK: </w:t>
            </w:r>
            <w:r w:rsidR="00D366F9" w:rsidRPr="00A754CE">
              <w:rPr>
                <w:rFonts w:cstheme="minorHAnsi"/>
              </w:rPr>
              <w:t xml:space="preserve">Producten en charges die </w:t>
            </w:r>
            <w:r w:rsidR="00D366F9" w:rsidRPr="00A754CE">
              <w:rPr>
                <w:rFonts w:cstheme="minorHAnsi"/>
                <w:b/>
                <w:bCs/>
                <w:u w:val="single"/>
              </w:rPr>
              <w:t>niet</w:t>
            </w:r>
            <w:r w:rsidR="00890E0A" w:rsidRPr="00A754CE">
              <w:rPr>
                <w:rFonts w:cstheme="minorHAnsi"/>
              </w:rPr>
              <w:t xml:space="preserve"> in </w:t>
            </w:r>
            <w:r w:rsidR="007C456C" w:rsidRPr="00A754CE">
              <w:rPr>
                <w:rFonts w:cstheme="minorHAnsi"/>
              </w:rPr>
              <w:t>bijlage 1</w:t>
            </w:r>
            <w:r w:rsidR="00A06028">
              <w:rPr>
                <w:rFonts w:cstheme="minorHAnsi"/>
              </w:rPr>
              <w:t xml:space="preserve"> en 2</w:t>
            </w:r>
            <w:r w:rsidRPr="00A754CE">
              <w:rPr>
                <w:rFonts w:cstheme="minorHAnsi"/>
              </w:rPr>
              <w:t xml:space="preserve"> </w:t>
            </w:r>
            <w:r w:rsidR="00D366F9" w:rsidRPr="00A754CE">
              <w:rPr>
                <w:rFonts w:cstheme="minorHAnsi"/>
              </w:rPr>
              <w:t>worden vermeld</w:t>
            </w:r>
            <w:r w:rsidR="00890E0A" w:rsidRPr="00A754CE">
              <w:rPr>
                <w:rFonts w:cstheme="minorHAnsi"/>
              </w:rPr>
              <w:t>,</w:t>
            </w:r>
            <w:r w:rsidR="00D366F9" w:rsidRPr="00A754CE">
              <w:rPr>
                <w:rFonts w:cstheme="minorHAnsi"/>
              </w:rPr>
              <w:t xml:space="preserve"> worden </w:t>
            </w:r>
            <w:r w:rsidR="00D366F9" w:rsidRPr="00A754CE">
              <w:rPr>
                <w:rFonts w:cstheme="minorHAnsi"/>
                <w:b/>
                <w:bCs/>
                <w:u w:val="single"/>
              </w:rPr>
              <w:t>niet</w:t>
            </w:r>
            <w:r w:rsidR="00D366F9" w:rsidRPr="00A754CE">
              <w:rPr>
                <w:rFonts w:cstheme="minorHAnsi"/>
              </w:rPr>
              <w:t xml:space="preserve"> teruggeroepen</w:t>
            </w:r>
            <w:r w:rsidR="00890E0A" w:rsidRPr="00A754CE">
              <w:rPr>
                <w:rFonts w:cstheme="minorHAnsi"/>
              </w:rPr>
              <w:t>. Deze kunnen dus nog steeds</w:t>
            </w:r>
            <w:r w:rsidRPr="00A754CE">
              <w:rPr>
                <w:rFonts w:cstheme="minorHAnsi"/>
              </w:rPr>
              <w:t xml:space="preserve"> </w:t>
            </w:r>
            <w:r w:rsidR="00A51AFF">
              <w:rPr>
                <w:rFonts w:cstheme="minorHAnsi"/>
              </w:rPr>
              <w:t>zonder problemen</w:t>
            </w:r>
            <w:r w:rsidR="00A51AFF" w:rsidRPr="00A754CE">
              <w:rPr>
                <w:rFonts w:cstheme="minorHAnsi"/>
              </w:rPr>
              <w:t xml:space="preserve"> </w:t>
            </w:r>
            <w:r w:rsidR="00890E0A" w:rsidRPr="00A754CE">
              <w:rPr>
                <w:rFonts w:cstheme="minorHAnsi"/>
              </w:rPr>
              <w:t>worden gebruikt.</w:t>
            </w:r>
          </w:p>
        </w:tc>
      </w:tr>
    </w:tbl>
    <w:p w14:paraId="7C5AE137" w14:textId="77777777" w:rsidR="005A16BC" w:rsidRDefault="005A16BC">
      <w:pPr>
        <w:rPr>
          <w:rFonts w:ascii="Verdana" w:hAnsi="Verdana"/>
          <w:sz w:val="18"/>
          <w:szCs w:val="18"/>
        </w:rPr>
      </w:pPr>
    </w:p>
    <w:p w14:paraId="2FF90878" w14:textId="77777777" w:rsidR="009C6371" w:rsidRPr="00AB1742" w:rsidRDefault="009C6371" w:rsidP="009C63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bookmarkStart w:id="1" w:name="_Hlk76555965"/>
      <w:r>
        <w:rPr>
          <w:rFonts w:cstheme="minorHAnsi"/>
          <w:b/>
          <w:color w:val="000000"/>
        </w:rPr>
        <w:t>Wij verzoeken</w:t>
      </w:r>
      <w:r w:rsidRPr="00AB1742">
        <w:rPr>
          <w:rFonts w:cstheme="minorHAnsi"/>
          <w:b/>
          <w:color w:val="000000"/>
        </w:rPr>
        <w:t xml:space="preserve"> u de volgende maatregelen te nemen:</w:t>
      </w:r>
    </w:p>
    <w:p w14:paraId="7FC6BABB" w14:textId="6E58BC6C" w:rsidR="009C6371" w:rsidRDefault="009C6371" w:rsidP="009C6371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nl-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>Uw voorraad te controleren en</w:t>
      </w:r>
      <w:r w:rsidR="00CB3DEF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alleen de betrokken charges </w:t>
      </w: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>te blokkeren in het systeem;</w:t>
      </w:r>
    </w:p>
    <w:p w14:paraId="05F6A1A8" w14:textId="0F7D0058" w:rsidR="009C6371" w:rsidRPr="00B869D8" w:rsidRDefault="009C6371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nl-N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>Betreffende charges van de producten (zie bijlage 1</w:t>
      </w:r>
      <w:r w:rsidR="00A06028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en 2</w:t>
      </w: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voor een overzicht) terug te halen bij uw patiënt</w:t>
      </w:r>
      <w:r w:rsidRPr="00B869D8">
        <w:rPr>
          <w:rFonts w:cstheme="minorHAnsi"/>
          <w:color w:val="000000"/>
          <w:lang w:val="nl-NL"/>
        </w:rPr>
        <w:t>;</w:t>
      </w:r>
    </w:p>
    <w:p w14:paraId="61A4581C" w14:textId="500C6FDF" w:rsidR="009C6371" w:rsidRPr="003248E9" w:rsidRDefault="009C6371" w:rsidP="005731D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  <w:lang w:val="nl-NL"/>
        </w:rPr>
      </w:pPr>
      <w:r w:rsidRPr="003248E9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De </w:t>
      </w: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>teruggekomen verpakkingen</w:t>
      </w:r>
      <w:r w:rsidR="00CB3DEF">
        <w:rPr>
          <w:rFonts w:asciiTheme="minorHAnsi" w:hAnsiTheme="minorHAnsi" w:cstheme="minorHAnsi"/>
          <w:color w:val="000000"/>
          <w:sz w:val="22"/>
          <w:szCs w:val="22"/>
          <w:lang w:val="nl-NL"/>
        </w:rPr>
        <w:t>, inclusief aangebroken verpakkingen,</w:t>
      </w:r>
      <w:r w:rsidRPr="003248E9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zo mogelijk </w:t>
      </w:r>
      <w:r w:rsidRPr="003248E9">
        <w:rPr>
          <w:rFonts w:asciiTheme="minorHAnsi" w:hAnsiTheme="minorHAnsi" w:cstheme="minorHAnsi"/>
          <w:color w:val="000000"/>
          <w:sz w:val="22"/>
          <w:szCs w:val="22"/>
          <w:lang w:val="nl-NL"/>
        </w:rPr>
        <w:t>binnen 14 dagen</w:t>
      </w: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>,</w:t>
      </w:r>
      <w:r w:rsidRPr="003248E9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maar uiterlijk binnen 28 dagen </w:t>
      </w:r>
      <w:r w:rsidR="003F1925" w:rsidRPr="00F55582"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ZONDER patiëntgegevens </w:t>
      </w:r>
      <w:r w:rsidRPr="003248E9">
        <w:rPr>
          <w:rFonts w:asciiTheme="minorHAnsi" w:hAnsiTheme="minorHAnsi" w:cstheme="minorHAnsi"/>
          <w:color w:val="000000"/>
          <w:sz w:val="22"/>
          <w:szCs w:val="22"/>
          <w:lang w:val="nl-NL"/>
        </w:rPr>
        <w:t>te retourneren naar uw groothandel via de</w:t>
      </w:r>
      <w:r>
        <w:rPr>
          <w:rFonts w:asciiTheme="minorHAnsi" w:hAnsiTheme="minorHAnsi" w:cstheme="minorHAnsi"/>
          <w:color w:val="000000"/>
          <w:sz w:val="22"/>
          <w:szCs w:val="22"/>
          <w:lang w:val="nl-NL"/>
        </w:rPr>
        <w:t xml:space="preserve"> u </w:t>
      </w:r>
      <w:r w:rsidRPr="003248E9">
        <w:rPr>
          <w:rFonts w:asciiTheme="minorHAnsi" w:hAnsiTheme="minorHAnsi" w:cstheme="minorHAnsi"/>
          <w:color w:val="000000"/>
          <w:sz w:val="22"/>
          <w:szCs w:val="22"/>
          <w:lang w:val="nl-NL"/>
        </w:rPr>
        <w:t>bekende retourregeling.</w:t>
      </w:r>
    </w:p>
    <w:bookmarkEnd w:id="1"/>
    <w:p w14:paraId="3024321A" w14:textId="77777777" w:rsidR="00886445" w:rsidRDefault="00886445" w:rsidP="00393184">
      <w:pPr>
        <w:pStyle w:val="Geenafstand"/>
      </w:pPr>
    </w:p>
    <w:p w14:paraId="54A4F5A1" w14:textId="0AABAA48" w:rsidR="00C84AB1" w:rsidRPr="007E0E3C" w:rsidRDefault="00C84AB1" w:rsidP="00C84A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E0E3C">
        <w:rPr>
          <w:rFonts w:cstheme="minorHAnsi"/>
          <w:color w:val="000000"/>
        </w:rPr>
        <w:t>Wij bieden onze oprechte excuses aan voor het ontstane ongemak en danken u voor uw medewerking.</w:t>
      </w:r>
      <w:r w:rsidR="0034791F">
        <w:rPr>
          <w:rFonts w:cstheme="minorHAnsi"/>
          <w:color w:val="000000"/>
        </w:rPr>
        <w:t xml:space="preserve"> </w:t>
      </w:r>
      <w:r w:rsidRPr="007E0E3C">
        <w:rPr>
          <w:rFonts w:cstheme="minorHAnsi"/>
          <w:color w:val="000000"/>
        </w:rPr>
        <w:t>In</w:t>
      </w:r>
      <w:r w:rsidR="00EC64A7">
        <w:rPr>
          <w:rFonts w:cstheme="minorHAnsi"/>
          <w:color w:val="000000"/>
        </w:rPr>
        <w:t xml:space="preserve"> </w:t>
      </w:r>
      <w:r w:rsidRPr="007E0E3C">
        <w:rPr>
          <w:rFonts w:cstheme="minorHAnsi"/>
          <w:color w:val="000000"/>
        </w:rPr>
        <w:t xml:space="preserve">geval van vragen kunt u zich wenden tot de betrokken </w:t>
      </w:r>
      <w:r w:rsidR="00982F4C">
        <w:rPr>
          <w:rFonts w:cstheme="minorHAnsi"/>
          <w:color w:val="000000"/>
        </w:rPr>
        <w:t>(parallel-)</w:t>
      </w:r>
      <w:r w:rsidRPr="007E0E3C">
        <w:rPr>
          <w:rFonts w:cstheme="minorHAnsi"/>
          <w:color w:val="000000"/>
        </w:rPr>
        <w:t>registratiehouders.</w:t>
      </w:r>
    </w:p>
    <w:p w14:paraId="71771510" w14:textId="5A9508DC" w:rsidR="00C36667" w:rsidRDefault="00C36667" w:rsidP="00393184">
      <w:pPr>
        <w:pStyle w:val="Geenafstand"/>
      </w:pPr>
    </w:p>
    <w:p w14:paraId="314AFEFF" w14:textId="77777777" w:rsidR="008B4FDE" w:rsidRDefault="008B4FDE" w:rsidP="0036667C">
      <w:pPr>
        <w:pStyle w:val="Geenafstand"/>
        <w:rPr>
          <w:u w:val="single"/>
        </w:rPr>
        <w:sectPr w:rsidR="008B4FDE" w:rsidSect="00C76720">
          <w:footerReference w:type="default" r:id="rId9"/>
          <w:pgSz w:w="11906" w:h="16838"/>
          <w:pgMar w:top="1276" w:right="1417" w:bottom="1417" w:left="1417" w:header="708" w:footer="413" w:gutter="0"/>
          <w:cols w:space="708"/>
          <w:docGrid w:linePitch="360"/>
        </w:sectPr>
      </w:pPr>
      <w:bookmarkStart w:id="2" w:name="_Hlk76649019"/>
    </w:p>
    <w:p w14:paraId="76C8B487" w14:textId="4DA0EA58" w:rsidR="0036667C" w:rsidRPr="00936CCC" w:rsidRDefault="0036667C" w:rsidP="0036667C">
      <w:pPr>
        <w:pStyle w:val="Geenafstand"/>
        <w:rPr>
          <w:u w:val="single"/>
        </w:rPr>
      </w:pPr>
      <w:r>
        <w:rPr>
          <w:u w:val="single"/>
        </w:rPr>
        <w:t>R</w:t>
      </w:r>
      <w:r w:rsidRPr="00936CCC">
        <w:rPr>
          <w:u w:val="single"/>
        </w:rPr>
        <w:t>egistratiehouders</w:t>
      </w:r>
    </w:p>
    <w:p w14:paraId="62ABA98F" w14:textId="7A8E0A18" w:rsidR="007650A9" w:rsidRDefault="007650A9" w:rsidP="00393184">
      <w:pPr>
        <w:pStyle w:val="Geenafstand"/>
        <w:sectPr w:rsidR="007650A9" w:rsidSect="008B4FDE">
          <w:type w:val="continuous"/>
          <w:pgSz w:w="11906" w:h="16838"/>
          <w:pgMar w:top="1135" w:right="1417" w:bottom="1417" w:left="1417" w:header="708" w:footer="708" w:gutter="0"/>
          <w:cols w:num="2" w:space="708"/>
          <w:docGrid w:linePitch="360"/>
        </w:sectPr>
      </w:pPr>
    </w:p>
    <w:p w14:paraId="577A0DB4" w14:textId="4273A8D1" w:rsidR="006621FB" w:rsidRPr="007E0E3C" w:rsidRDefault="006621FB" w:rsidP="008B4FDE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</w:rPr>
      </w:pPr>
      <w:r w:rsidRPr="007E0E3C">
        <w:rPr>
          <w:rFonts w:cstheme="minorHAnsi"/>
          <w:b/>
          <w:bCs/>
        </w:rPr>
        <w:t>Aurobindo Pharma B.V.</w:t>
      </w:r>
    </w:p>
    <w:p w14:paraId="699154A2" w14:textId="77777777" w:rsidR="003E4F6A" w:rsidRPr="00936CCC" w:rsidRDefault="006621FB" w:rsidP="006621FB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936CCC">
        <w:rPr>
          <w:rFonts w:cstheme="minorHAnsi"/>
          <w:lang w:val="en-US"/>
        </w:rPr>
        <w:t>Postbus 313</w:t>
      </w:r>
    </w:p>
    <w:p w14:paraId="0857A96A" w14:textId="1F0019B4" w:rsidR="003E4F6A" w:rsidRPr="00936CCC" w:rsidRDefault="006621FB" w:rsidP="006621FB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936CCC">
        <w:rPr>
          <w:rFonts w:cstheme="minorHAnsi"/>
          <w:lang w:val="en-US"/>
        </w:rPr>
        <w:t>3740 AH Baarn</w:t>
      </w:r>
    </w:p>
    <w:p w14:paraId="0AFD632B" w14:textId="3C7A952F" w:rsidR="009F32C1" w:rsidRPr="008B4FDE" w:rsidRDefault="006621FB" w:rsidP="008B4FDE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936CCC">
        <w:rPr>
          <w:rFonts w:cstheme="minorHAnsi"/>
          <w:lang w:val="en-US"/>
        </w:rPr>
        <w:t>E</w:t>
      </w:r>
      <w:r w:rsidR="003E4F6A" w:rsidRPr="00936CCC">
        <w:rPr>
          <w:rFonts w:cstheme="minorHAnsi"/>
          <w:lang w:val="en-US"/>
        </w:rPr>
        <w:t>-</w:t>
      </w:r>
      <w:r w:rsidRPr="00936CCC">
        <w:rPr>
          <w:rFonts w:cstheme="minorHAnsi"/>
          <w:lang w:val="en-US"/>
        </w:rPr>
        <w:t xml:space="preserve">mail: </w:t>
      </w:r>
      <w:r w:rsidR="00AB44C3" w:rsidRPr="00936CCC">
        <w:rPr>
          <w:lang w:val="en-US"/>
        </w:rPr>
        <w:t>infonl@aurobindo.com</w:t>
      </w:r>
    </w:p>
    <w:p w14:paraId="2D7C848C" w14:textId="77777777" w:rsidR="00300F9F" w:rsidRPr="00300F9F" w:rsidRDefault="00300F9F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</w:rPr>
      </w:pPr>
      <w:r w:rsidRPr="00300F9F">
        <w:rPr>
          <w:b/>
          <w:bCs/>
        </w:rPr>
        <w:t>Centrafarm Services B.V.</w:t>
      </w:r>
    </w:p>
    <w:p w14:paraId="57579221" w14:textId="3EE085B6" w:rsidR="00300F9F" w:rsidRDefault="00300F9F" w:rsidP="00300F9F">
      <w:pPr>
        <w:pStyle w:val="Geenafstand"/>
      </w:pPr>
      <w:r w:rsidRPr="00300F9F">
        <w:t>Van de Reijtstraat 31E</w:t>
      </w:r>
    </w:p>
    <w:p w14:paraId="1CF5AE8D" w14:textId="3C45A855" w:rsidR="00300F9F" w:rsidRPr="00300F9F" w:rsidRDefault="00300F9F" w:rsidP="00300F9F">
      <w:pPr>
        <w:pStyle w:val="Geenafstand"/>
      </w:pPr>
      <w:r w:rsidRPr="00300F9F">
        <w:t>4814 NE Breda</w:t>
      </w:r>
    </w:p>
    <w:p w14:paraId="183619D6" w14:textId="77777777" w:rsidR="00300F9F" w:rsidRPr="00936CCC" w:rsidRDefault="00300F9F" w:rsidP="00300F9F">
      <w:pPr>
        <w:pStyle w:val="Geenafstand"/>
      </w:pPr>
      <w:r w:rsidRPr="00936CCC">
        <w:t>T: 076 5081000</w:t>
      </w:r>
    </w:p>
    <w:p w14:paraId="49DCB8BC" w14:textId="45B9F654" w:rsidR="00300F9F" w:rsidRPr="00753877" w:rsidRDefault="00300F9F" w:rsidP="00393184">
      <w:pPr>
        <w:pStyle w:val="Geenafstand"/>
      </w:pPr>
      <w:r w:rsidRPr="00936CCC">
        <w:t>E-mail: verkoop@centrafarm.nl</w:t>
      </w:r>
    </w:p>
    <w:p w14:paraId="23D59734" w14:textId="77777777" w:rsidR="00B45E45" w:rsidRPr="00936CCC" w:rsidRDefault="00B45E45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</w:rPr>
      </w:pPr>
      <w:r w:rsidRPr="00936CCC">
        <w:rPr>
          <w:b/>
          <w:bCs/>
        </w:rPr>
        <w:t>Genzyme Europe BV</w:t>
      </w:r>
    </w:p>
    <w:p w14:paraId="54166FB2" w14:textId="77777777" w:rsidR="00B45E45" w:rsidRPr="00936CCC" w:rsidRDefault="00B45E45" w:rsidP="00B45E45">
      <w:pPr>
        <w:pStyle w:val="Geenafstand"/>
      </w:pPr>
      <w:r w:rsidRPr="00936CCC">
        <w:t>Postbus 23666</w:t>
      </w:r>
    </w:p>
    <w:p w14:paraId="7BC7D647" w14:textId="77777777" w:rsidR="00B45E45" w:rsidRPr="00936CCC" w:rsidRDefault="00B45E45" w:rsidP="00B45E45">
      <w:pPr>
        <w:pStyle w:val="Geenafstand"/>
      </w:pPr>
      <w:r w:rsidRPr="00936CCC">
        <w:t>1100 ED Amsterdam</w:t>
      </w:r>
    </w:p>
    <w:p w14:paraId="40B68A06" w14:textId="0A2BCE95" w:rsidR="00B45E45" w:rsidRPr="00936CCC" w:rsidRDefault="009F32C1" w:rsidP="00393184">
      <w:pPr>
        <w:pStyle w:val="Geenafstand"/>
      </w:pPr>
      <w:r w:rsidRPr="00936CCC">
        <w:rPr>
          <w:rFonts w:cstheme="minorHAnsi"/>
        </w:rPr>
        <w:t xml:space="preserve">E-mail: </w:t>
      </w:r>
      <w:r w:rsidR="0076181F" w:rsidRPr="00936CCC">
        <w:t>i</w:t>
      </w:r>
      <w:r w:rsidR="00B45E45" w:rsidRPr="00936CCC">
        <w:t>nfo.nl@sanofi.com</w:t>
      </w:r>
    </w:p>
    <w:p w14:paraId="3960CB34" w14:textId="77777777" w:rsidR="008B4FDE" w:rsidRDefault="008B4FDE" w:rsidP="008B4FDE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</w:rPr>
      </w:pPr>
    </w:p>
    <w:p w14:paraId="2DBE2E35" w14:textId="201DFC32" w:rsidR="009C6371" w:rsidRPr="00936CCC" w:rsidRDefault="009C6371" w:rsidP="008B4FDE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</w:rPr>
      </w:pPr>
      <w:r w:rsidRPr="00936CCC">
        <w:rPr>
          <w:rFonts w:cstheme="minorHAnsi"/>
          <w:b/>
          <w:bCs/>
        </w:rPr>
        <w:t>Mylan B.V.</w:t>
      </w:r>
    </w:p>
    <w:p w14:paraId="7D287451" w14:textId="3BA3623C" w:rsidR="007C456C" w:rsidRPr="00B869D8" w:rsidRDefault="007C456C" w:rsidP="007C456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 w:rsidRPr="00B869D8">
        <w:rPr>
          <w:rFonts w:cstheme="minorHAnsi"/>
          <w:bCs/>
          <w:lang w:val="en-US"/>
        </w:rPr>
        <w:t>Postbus 167</w:t>
      </w:r>
    </w:p>
    <w:p w14:paraId="47192A0E" w14:textId="324D1F3B" w:rsidR="009C6371" w:rsidRPr="00B869D8" w:rsidRDefault="009C6371" w:rsidP="009C637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 w:rsidRPr="00B869D8">
        <w:rPr>
          <w:rFonts w:cstheme="minorHAnsi"/>
          <w:bCs/>
          <w:lang w:val="en-US"/>
        </w:rPr>
        <w:t xml:space="preserve">1180 </w:t>
      </w:r>
      <w:r w:rsidR="007C456C" w:rsidRPr="00B869D8">
        <w:rPr>
          <w:rFonts w:cstheme="minorHAnsi"/>
          <w:bCs/>
          <w:lang w:val="en-US"/>
        </w:rPr>
        <w:t>AD</w:t>
      </w:r>
      <w:r w:rsidRPr="00B869D8">
        <w:rPr>
          <w:rFonts w:cstheme="minorHAnsi"/>
          <w:bCs/>
          <w:lang w:val="en-US"/>
        </w:rPr>
        <w:t xml:space="preserve"> Amstelveen</w:t>
      </w:r>
    </w:p>
    <w:p w14:paraId="2B6F4855" w14:textId="76DBB04B" w:rsidR="009C6371" w:rsidRPr="00B869D8" w:rsidRDefault="009C6371" w:rsidP="009C637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 w:rsidRPr="00B869D8">
        <w:rPr>
          <w:rFonts w:cstheme="minorHAnsi"/>
          <w:bCs/>
          <w:lang w:val="en-US"/>
        </w:rPr>
        <w:t>E</w:t>
      </w:r>
      <w:r w:rsidR="009F32C1">
        <w:rPr>
          <w:rFonts w:cstheme="minorHAnsi"/>
          <w:bCs/>
          <w:lang w:val="en-US"/>
        </w:rPr>
        <w:t>-</w:t>
      </w:r>
      <w:r w:rsidRPr="00B869D8">
        <w:rPr>
          <w:rFonts w:cstheme="minorHAnsi"/>
          <w:bCs/>
          <w:lang w:val="en-US"/>
        </w:rPr>
        <w:t xml:space="preserve">mail: </w:t>
      </w:r>
      <w:r w:rsidR="009F32C1" w:rsidRPr="009F32C1">
        <w:rPr>
          <w:rFonts w:cstheme="minorHAnsi"/>
          <w:lang w:val="en-US"/>
        </w:rPr>
        <w:t>verkoop@viatris.com</w:t>
      </w:r>
    </w:p>
    <w:p w14:paraId="2AE2FC5C" w14:textId="77777777" w:rsidR="00F55582" w:rsidRPr="00F55582" w:rsidRDefault="00F55582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  <w:lang w:val="en-US"/>
        </w:rPr>
      </w:pPr>
      <w:r w:rsidRPr="00F55582">
        <w:rPr>
          <w:b/>
          <w:bCs/>
          <w:lang w:val="en-US"/>
        </w:rPr>
        <w:t xml:space="preserve">Sandoz B.V. </w:t>
      </w:r>
    </w:p>
    <w:p w14:paraId="60F80F7D" w14:textId="77777777" w:rsidR="00F55582" w:rsidRPr="00F55582" w:rsidRDefault="00F55582" w:rsidP="00F55582">
      <w:pPr>
        <w:pStyle w:val="Geenafstand"/>
        <w:rPr>
          <w:lang w:val="en-US"/>
        </w:rPr>
      </w:pPr>
      <w:r w:rsidRPr="00F55582">
        <w:rPr>
          <w:lang w:val="en-US"/>
        </w:rPr>
        <w:t xml:space="preserve">Veluwezoom 22 </w:t>
      </w:r>
    </w:p>
    <w:p w14:paraId="277725D9" w14:textId="20EC6F57" w:rsidR="00F55582" w:rsidRPr="00F55582" w:rsidRDefault="00F55582" w:rsidP="00F55582">
      <w:pPr>
        <w:pStyle w:val="Geenafstand"/>
        <w:rPr>
          <w:lang w:val="en-US"/>
        </w:rPr>
      </w:pPr>
      <w:r w:rsidRPr="00F55582">
        <w:rPr>
          <w:lang w:val="en-US"/>
        </w:rPr>
        <w:t>1327 AH A</w:t>
      </w:r>
      <w:r>
        <w:rPr>
          <w:lang w:val="en-US"/>
        </w:rPr>
        <w:t>lmere</w:t>
      </w:r>
    </w:p>
    <w:p w14:paraId="7D3C7C45" w14:textId="77777777" w:rsidR="00F55582" w:rsidRDefault="00F55582" w:rsidP="00F55582">
      <w:pPr>
        <w:pStyle w:val="Geenafstand"/>
        <w:rPr>
          <w:lang w:val="en-US"/>
        </w:rPr>
      </w:pPr>
      <w:r w:rsidRPr="00F55582">
        <w:rPr>
          <w:lang w:val="en-US"/>
        </w:rPr>
        <w:t>E</w:t>
      </w:r>
      <w:r w:rsidR="009F32C1">
        <w:rPr>
          <w:lang w:val="en-US"/>
        </w:rPr>
        <w:t>-</w:t>
      </w:r>
      <w:r w:rsidRPr="00F55582">
        <w:rPr>
          <w:lang w:val="en-US"/>
        </w:rPr>
        <w:t>mail: info.sandoz-nl@sandoz.com</w:t>
      </w:r>
    </w:p>
    <w:p w14:paraId="30EBD6FB" w14:textId="77777777" w:rsidR="0076181F" w:rsidRPr="0036667C" w:rsidRDefault="0076181F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  <w:lang w:val="en-US"/>
        </w:rPr>
      </w:pPr>
      <w:r w:rsidRPr="0036667C">
        <w:rPr>
          <w:b/>
          <w:bCs/>
          <w:lang w:val="en-US"/>
        </w:rPr>
        <w:t xml:space="preserve">Sun Pharmaceutical Industries Europe B V </w:t>
      </w:r>
    </w:p>
    <w:bookmarkEnd w:id="2"/>
    <w:p w14:paraId="62A32031" w14:textId="77777777" w:rsidR="0076181F" w:rsidRPr="0036667C" w:rsidRDefault="0076181F" w:rsidP="0076181F">
      <w:pPr>
        <w:pStyle w:val="Geenafstand"/>
      </w:pPr>
      <w:r w:rsidRPr="0036667C">
        <w:t>Polaris Avenue 87</w:t>
      </w:r>
    </w:p>
    <w:p w14:paraId="3E6C9A16" w14:textId="77777777" w:rsidR="0076181F" w:rsidRPr="0036667C" w:rsidRDefault="0076181F" w:rsidP="0076181F">
      <w:pPr>
        <w:pStyle w:val="Geenafstand"/>
      </w:pPr>
      <w:r w:rsidRPr="0036667C">
        <w:t>2132 JH Hoofddorp</w:t>
      </w:r>
    </w:p>
    <w:p w14:paraId="35496D71" w14:textId="77777777" w:rsidR="00A51AFF" w:rsidRPr="0036667C" w:rsidRDefault="00A51AFF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</w:rPr>
      </w:pPr>
      <w:r w:rsidRPr="0036667C">
        <w:rPr>
          <w:b/>
          <w:bCs/>
        </w:rPr>
        <w:t>Teva Nederland B.V.</w:t>
      </w:r>
    </w:p>
    <w:p w14:paraId="5CF8590C" w14:textId="77777777" w:rsidR="00A51AFF" w:rsidRDefault="00A51AFF" w:rsidP="00A51AFF">
      <w:pPr>
        <w:pStyle w:val="Geenafstand"/>
      </w:pPr>
      <w:r>
        <w:t>Swensweg 5</w:t>
      </w:r>
    </w:p>
    <w:p w14:paraId="3E7D08C3" w14:textId="77777777" w:rsidR="00A51AFF" w:rsidRDefault="00A51AFF" w:rsidP="00A51AFF">
      <w:pPr>
        <w:pStyle w:val="Geenafstand"/>
      </w:pPr>
      <w:r>
        <w:t>2031 GA Haarlem</w:t>
      </w:r>
    </w:p>
    <w:p w14:paraId="733766FC" w14:textId="77777777" w:rsidR="00A51AFF" w:rsidRDefault="00A51AFF" w:rsidP="00A51AFF">
      <w:pPr>
        <w:pStyle w:val="Geenafstand"/>
        <w:rPr>
          <w:lang w:val="en-US"/>
        </w:rPr>
      </w:pPr>
      <w:r w:rsidRPr="0036667C">
        <w:rPr>
          <w:lang w:val="en-US"/>
        </w:rPr>
        <w:t>E-mail: customerservice@teva.nl</w:t>
      </w:r>
    </w:p>
    <w:p w14:paraId="55E536A4" w14:textId="77777777" w:rsidR="008B4FDE" w:rsidRDefault="008B4FDE" w:rsidP="00A51AFF">
      <w:pPr>
        <w:pStyle w:val="Geenafstand"/>
        <w:rPr>
          <w:lang w:val="en-US"/>
        </w:rPr>
        <w:sectPr w:rsidR="008B4FDE" w:rsidSect="008B4F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405519" w14:textId="77777777" w:rsidR="0036667C" w:rsidRDefault="0036667C" w:rsidP="00A51AFF">
      <w:pPr>
        <w:pStyle w:val="Geenafstand"/>
        <w:rPr>
          <w:lang w:val="en-US"/>
        </w:rPr>
      </w:pPr>
    </w:p>
    <w:p w14:paraId="01586AB3" w14:textId="77777777" w:rsidR="0036667C" w:rsidRPr="00C00793" w:rsidRDefault="0036667C" w:rsidP="0036667C">
      <w:pPr>
        <w:pStyle w:val="Geenafstand"/>
        <w:rPr>
          <w:u w:val="single"/>
          <w:lang w:val="en-US"/>
        </w:rPr>
      </w:pPr>
      <w:r w:rsidRPr="00C00793">
        <w:rPr>
          <w:u w:val="single"/>
          <w:lang w:val="en-US"/>
        </w:rPr>
        <w:t>Parallel-registratiehouders</w:t>
      </w:r>
    </w:p>
    <w:p w14:paraId="78C76467" w14:textId="77777777" w:rsidR="008B4FDE" w:rsidRPr="00C00793" w:rsidRDefault="008B4FDE" w:rsidP="007650A9">
      <w:pPr>
        <w:pStyle w:val="Geenafstand"/>
        <w:rPr>
          <w:b/>
          <w:bCs/>
          <w:lang w:val="en-US"/>
        </w:rPr>
        <w:sectPr w:rsidR="008B4FDE" w:rsidRPr="00C00793" w:rsidSect="003666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E9B1DC" w14:textId="556E051F" w:rsidR="007650A9" w:rsidRPr="00560682" w:rsidRDefault="007650A9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</w:rPr>
      </w:pPr>
      <w:r w:rsidRPr="00560682">
        <w:rPr>
          <w:b/>
          <w:bCs/>
        </w:rPr>
        <w:t>Euro Registratie Collectief BV</w:t>
      </w:r>
    </w:p>
    <w:p w14:paraId="0F591998" w14:textId="77777777" w:rsidR="007650A9" w:rsidRPr="00560682" w:rsidRDefault="007650A9" w:rsidP="007650A9">
      <w:pPr>
        <w:pStyle w:val="Geenafstand"/>
      </w:pPr>
      <w:r w:rsidRPr="00560682">
        <w:t>Van der Giessenweg 5</w:t>
      </w:r>
    </w:p>
    <w:p w14:paraId="6837996F" w14:textId="77777777" w:rsidR="007650A9" w:rsidRPr="00560682" w:rsidRDefault="007650A9" w:rsidP="007650A9">
      <w:pPr>
        <w:pStyle w:val="Geenafstand"/>
      </w:pPr>
      <w:r w:rsidRPr="00560682">
        <w:t>2921 LP Krimpen aan den IJssel</w:t>
      </w:r>
    </w:p>
    <w:p w14:paraId="7ADB405B" w14:textId="77777777" w:rsidR="007650A9" w:rsidRPr="0036667C" w:rsidRDefault="007650A9" w:rsidP="00A51AFF">
      <w:pPr>
        <w:pStyle w:val="Geenafstand"/>
      </w:pPr>
      <w:r w:rsidRPr="0036667C">
        <w:t>E-mail: erc@euroregcol.nl</w:t>
      </w:r>
    </w:p>
    <w:p w14:paraId="6ECC61D3" w14:textId="77777777" w:rsidR="007650A9" w:rsidRPr="0036667C" w:rsidRDefault="007650A9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</w:rPr>
      </w:pPr>
      <w:r w:rsidRPr="0036667C">
        <w:rPr>
          <w:b/>
          <w:bCs/>
        </w:rPr>
        <w:t>Medcor Pharmaceuticals</w:t>
      </w:r>
    </w:p>
    <w:p w14:paraId="31D1D530" w14:textId="77777777" w:rsidR="007650A9" w:rsidRDefault="007650A9" w:rsidP="007650A9">
      <w:pPr>
        <w:pStyle w:val="Geenafstand"/>
      </w:pPr>
      <w:r>
        <w:t>Artemisweg 232</w:t>
      </w:r>
    </w:p>
    <w:p w14:paraId="59EC5DE4" w14:textId="77777777" w:rsidR="007650A9" w:rsidRDefault="007650A9" w:rsidP="007650A9">
      <w:pPr>
        <w:pStyle w:val="Geenafstand"/>
      </w:pPr>
      <w:r>
        <w:t>8239 DE Lelystad</w:t>
      </w:r>
    </w:p>
    <w:p w14:paraId="4108421B" w14:textId="419A7D0C" w:rsidR="00F50372" w:rsidRPr="00C76720" w:rsidRDefault="007650A9" w:rsidP="00C76720">
      <w:pPr>
        <w:pStyle w:val="Geenafstand"/>
      </w:pPr>
      <w:r w:rsidRPr="00936CCC">
        <w:t>E-mail: kwaliteit@medcor.nl</w:t>
      </w:r>
    </w:p>
    <w:p w14:paraId="002167AD" w14:textId="5C59C481" w:rsidR="002F033D" w:rsidRPr="00C00793" w:rsidRDefault="002F033D" w:rsidP="008B4FDE">
      <w:pPr>
        <w:pStyle w:val="Geenafstand"/>
        <w:autoSpaceDE w:val="0"/>
        <w:autoSpaceDN w:val="0"/>
        <w:adjustRightInd w:val="0"/>
        <w:spacing w:before="120"/>
        <w:rPr>
          <w:b/>
          <w:bCs/>
          <w:lang w:val="en-US"/>
        </w:rPr>
      </w:pPr>
      <w:r w:rsidRPr="00C00793">
        <w:rPr>
          <w:b/>
          <w:bCs/>
          <w:lang w:val="en-US"/>
        </w:rPr>
        <w:t xml:space="preserve">Orifarm A/S </w:t>
      </w:r>
    </w:p>
    <w:p w14:paraId="4EFB4D4F" w14:textId="77777777" w:rsidR="00EF746E" w:rsidRPr="00EF746E" w:rsidRDefault="00EF746E" w:rsidP="00EF746E">
      <w:pPr>
        <w:pStyle w:val="Geenafstand"/>
        <w:rPr>
          <w:lang w:val="en-US"/>
        </w:rPr>
      </w:pPr>
      <w:r w:rsidRPr="00EF746E">
        <w:rPr>
          <w:lang w:val="en-US"/>
        </w:rPr>
        <w:t>Energivej 15</w:t>
      </w:r>
    </w:p>
    <w:p w14:paraId="6A65B2A4" w14:textId="77777777" w:rsidR="00EF746E" w:rsidRDefault="00EF746E" w:rsidP="00EF746E">
      <w:pPr>
        <w:pStyle w:val="Geenafstand"/>
        <w:rPr>
          <w:lang w:val="en-US"/>
        </w:rPr>
      </w:pPr>
      <w:r w:rsidRPr="00EF746E">
        <w:rPr>
          <w:lang w:val="en-US"/>
        </w:rPr>
        <w:t>5260 DK Odense S</w:t>
      </w:r>
      <w:r w:rsidR="002F033D" w:rsidRPr="002F033D">
        <w:rPr>
          <w:lang w:val="en-US"/>
        </w:rPr>
        <w:t>E</w:t>
      </w:r>
    </w:p>
    <w:p w14:paraId="2ACC6897" w14:textId="779576F2" w:rsidR="00982F4C" w:rsidRPr="00C00793" w:rsidRDefault="00EF746E" w:rsidP="00EF746E">
      <w:pPr>
        <w:pStyle w:val="Geenafstand"/>
      </w:pPr>
      <w:r w:rsidRPr="00C00793">
        <w:t>E-</w:t>
      </w:r>
      <w:r w:rsidR="002F033D" w:rsidRPr="00C00793">
        <w:t>mail: interesse@orifarm.com</w:t>
      </w:r>
    </w:p>
    <w:p w14:paraId="05B4F6F5" w14:textId="0F437AD8" w:rsidR="002F033D" w:rsidRPr="00C00793" w:rsidRDefault="002F033D" w:rsidP="00982F4C">
      <w:pPr>
        <w:pStyle w:val="Geenafstand"/>
        <w:sectPr w:rsidR="002F033D" w:rsidRPr="00C00793" w:rsidSect="008B4F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A72D226" w14:textId="7CC1BF4B" w:rsidR="0075230B" w:rsidRDefault="0075230B" w:rsidP="00C00793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b/>
          <w:color w:val="222222"/>
          <w:sz w:val="22"/>
          <w:szCs w:val="22"/>
        </w:rPr>
        <w:lastRenderedPageBreak/>
        <w:t xml:space="preserve">Bijlage 1: </w:t>
      </w:r>
      <w:r>
        <w:rPr>
          <w:rFonts w:asciiTheme="minorHAnsi" w:hAnsiTheme="minorHAnsi" w:cstheme="minorHAnsi"/>
          <w:iCs/>
          <w:sz w:val="22"/>
          <w:szCs w:val="22"/>
        </w:rPr>
        <w:t>Lijst van betrokken producten met registratienummers</w:t>
      </w:r>
      <w:r w:rsidR="002C08D9">
        <w:rPr>
          <w:rFonts w:asciiTheme="minorHAnsi" w:hAnsiTheme="minorHAnsi" w:cstheme="minorHAnsi"/>
          <w:iCs/>
          <w:sz w:val="22"/>
          <w:szCs w:val="22"/>
        </w:rPr>
        <w:t>,</w:t>
      </w:r>
      <w:r>
        <w:rPr>
          <w:rFonts w:asciiTheme="minorHAnsi" w:hAnsiTheme="minorHAnsi" w:cstheme="minorHAnsi"/>
          <w:iCs/>
          <w:sz w:val="22"/>
          <w:szCs w:val="22"/>
        </w:rPr>
        <w:t xml:space="preserve"> Z-index nummers</w:t>
      </w:r>
      <w:r w:rsidR="00B31EB5">
        <w:rPr>
          <w:rFonts w:asciiTheme="minorHAnsi" w:hAnsiTheme="minorHAnsi" w:cstheme="minorHAnsi"/>
          <w:iCs/>
          <w:sz w:val="22"/>
          <w:szCs w:val="22"/>
        </w:rPr>
        <w:t>,</w:t>
      </w:r>
      <w:r w:rsidR="002C08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53877">
        <w:rPr>
          <w:rFonts w:asciiTheme="minorHAnsi" w:hAnsiTheme="minorHAnsi" w:cstheme="minorHAnsi"/>
          <w:iCs/>
          <w:sz w:val="22"/>
          <w:szCs w:val="22"/>
        </w:rPr>
        <w:t xml:space="preserve">chargenummers </w:t>
      </w:r>
      <w:r w:rsidR="00B31EB5">
        <w:rPr>
          <w:rFonts w:asciiTheme="minorHAnsi" w:hAnsiTheme="minorHAnsi" w:cstheme="minorHAnsi"/>
          <w:iCs/>
          <w:sz w:val="22"/>
          <w:szCs w:val="22"/>
        </w:rPr>
        <w:t>en vervaldata</w:t>
      </w:r>
    </w:p>
    <w:p w14:paraId="2FD49609" w14:textId="44CEAA53" w:rsidR="00241CC6" w:rsidRDefault="00241CC6" w:rsidP="00C00793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raster"/>
        <w:tblW w:w="10718" w:type="dxa"/>
        <w:tblInd w:w="-431" w:type="dxa"/>
        <w:tblLook w:val="04A0" w:firstRow="1" w:lastRow="0" w:firstColumn="1" w:lastColumn="0" w:noHBand="0" w:noVBand="1"/>
      </w:tblPr>
      <w:tblGrid>
        <w:gridCol w:w="5098"/>
        <w:gridCol w:w="1664"/>
        <w:gridCol w:w="1171"/>
        <w:gridCol w:w="1491"/>
        <w:gridCol w:w="1294"/>
      </w:tblGrid>
      <w:tr w:rsidR="00C00793" w:rsidRPr="00C00793" w14:paraId="17AE659C" w14:textId="77777777" w:rsidTr="00C910BB">
        <w:trPr>
          <w:cantSplit/>
          <w:trHeight w:val="300"/>
          <w:tblHeader/>
        </w:trPr>
        <w:tc>
          <w:tcPr>
            <w:tcW w:w="5098" w:type="dxa"/>
            <w:noWrap/>
            <w:hideMark/>
          </w:tcPr>
          <w:p w14:paraId="7F2D808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C00793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Product naam</w:t>
            </w:r>
          </w:p>
        </w:tc>
        <w:tc>
          <w:tcPr>
            <w:tcW w:w="1664" w:type="dxa"/>
            <w:noWrap/>
            <w:hideMark/>
          </w:tcPr>
          <w:p w14:paraId="0FA7E4A7" w14:textId="77777777" w:rsidR="00C00793" w:rsidRPr="00C00793" w:rsidRDefault="00C00793" w:rsidP="00C00793">
            <w:pPr>
              <w:pStyle w:val="Default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C00793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Registratie-nummer</w:t>
            </w:r>
          </w:p>
        </w:tc>
        <w:tc>
          <w:tcPr>
            <w:tcW w:w="1171" w:type="dxa"/>
            <w:noWrap/>
            <w:hideMark/>
          </w:tcPr>
          <w:p w14:paraId="36FBA406" w14:textId="77777777" w:rsidR="00C00793" w:rsidRPr="00C00793" w:rsidRDefault="00C00793" w:rsidP="00C00793">
            <w:pPr>
              <w:pStyle w:val="Default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C00793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ZI-nummer</w:t>
            </w:r>
          </w:p>
        </w:tc>
        <w:tc>
          <w:tcPr>
            <w:tcW w:w="1491" w:type="dxa"/>
            <w:noWrap/>
            <w:hideMark/>
          </w:tcPr>
          <w:p w14:paraId="6ED04D59" w14:textId="77777777" w:rsidR="00C00793" w:rsidRPr="00C00793" w:rsidRDefault="00C00793" w:rsidP="00C00793">
            <w:pPr>
              <w:pStyle w:val="Default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C00793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Charge</w:t>
            </w:r>
          </w:p>
        </w:tc>
        <w:tc>
          <w:tcPr>
            <w:tcW w:w="1294" w:type="dxa"/>
            <w:hideMark/>
          </w:tcPr>
          <w:p w14:paraId="48344100" w14:textId="77777777" w:rsidR="00C00793" w:rsidRPr="00C00793" w:rsidRDefault="00C00793" w:rsidP="00950344">
            <w:pPr>
              <w:pStyle w:val="Default"/>
              <w:jc w:val="center"/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C00793">
              <w:rPr>
                <w:rFonts w:cstheme="minorHAnsi"/>
                <w:b/>
                <w:bCs/>
                <w:iCs/>
                <w:sz w:val="20"/>
                <w:szCs w:val="20"/>
                <w:u w:val="single"/>
              </w:rPr>
              <w:t>Vervaldatum</w:t>
            </w:r>
          </w:p>
        </w:tc>
      </w:tr>
      <w:tr w:rsidR="00C00793" w:rsidRPr="00C00793" w14:paraId="3979AFB8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187CC586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Aurobindo 75 mg, 28 tabl</w:t>
            </w:r>
          </w:p>
        </w:tc>
        <w:tc>
          <w:tcPr>
            <w:tcW w:w="1664" w:type="dxa"/>
            <w:vMerge w:val="restart"/>
            <w:noWrap/>
            <w:hideMark/>
          </w:tcPr>
          <w:p w14:paraId="05B273D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106369</w:t>
            </w:r>
          </w:p>
        </w:tc>
        <w:tc>
          <w:tcPr>
            <w:tcW w:w="1171" w:type="dxa"/>
            <w:vMerge w:val="restart"/>
            <w:noWrap/>
            <w:hideMark/>
          </w:tcPr>
          <w:p w14:paraId="2A12772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15817334</w:t>
            </w:r>
          </w:p>
        </w:tc>
        <w:tc>
          <w:tcPr>
            <w:tcW w:w="1491" w:type="dxa"/>
            <w:noWrap/>
            <w:hideMark/>
          </w:tcPr>
          <w:p w14:paraId="2172565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IX7518011-E</w:t>
            </w:r>
          </w:p>
        </w:tc>
        <w:tc>
          <w:tcPr>
            <w:tcW w:w="1294" w:type="dxa"/>
            <w:hideMark/>
          </w:tcPr>
          <w:p w14:paraId="3A67C19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08929A6F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0C56E9B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7D51742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8E14E5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3686269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IX7518012-C</w:t>
            </w:r>
          </w:p>
        </w:tc>
        <w:tc>
          <w:tcPr>
            <w:tcW w:w="1294" w:type="dxa"/>
            <w:hideMark/>
          </w:tcPr>
          <w:p w14:paraId="5383F67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086FD2E4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7B3B4314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Aurobindo 300 mg, 28 tabl</w:t>
            </w:r>
          </w:p>
        </w:tc>
        <w:tc>
          <w:tcPr>
            <w:tcW w:w="1664" w:type="dxa"/>
            <w:vMerge w:val="restart"/>
            <w:noWrap/>
            <w:hideMark/>
          </w:tcPr>
          <w:p w14:paraId="2B893D4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106372</w:t>
            </w:r>
          </w:p>
        </w:tc>
        <w:tc>
          <w:tcPr>
            <w:tcW w:w="1171" w:type="dxa"/>
            <w:vMerge w:val="restart"/>
            <w:noWrap/>
            <w:hideMark/>
          </w:tcPr>
          <w:p w14:paraId="4B0136C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15817369</w:t>
            </w:r>
          </w:p>
        </w:tc>
        <w:tc>
          <w:tcPr>
            <w:tcW w:w="1491" w:type="dxa"/>
            <w:noWrap/>
            <w:hideMark/>
          </w:tcPr>
          <w:p w14:paraId="089FEDB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IX3018026-B</w:t>
            </w:r>
          </w:p>
        </w:tc>
        <w:tc>
          <w:tcPr>
            <w:tcW w:w="1294" w:type="dxa"/>
            <w:hideMark/>
          </w:tcPr>
          <w:p w14:paraId="7A6ED1B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jul-2021</w:t>
            </w:r>
          </w:p>
        </w:tc>
      </w:tr>
      <w:tr w:rsidR="00C00793" w:rsidRPr="00C00793" w14:paraId="64C2A47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4FA28E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C0008F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865173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93976C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IX3018027-A</w:t>
            </w:r>
          </w:p>
        </w:tc>
        <w:tc>
          <w:tcPr>
            <w:tcW w:w="1294" w:type="dxa"/>
            <w:hideMark/>
          </w:tcPr>
          <w:p w14:paraId="4C8D535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jul-2021</w:t>
            </w:r>
          </w:p>
        </w:tc>
      </w:tr>
      <w:tr w:rsidR="00C00793" w:rsidRPr="00C00793" w14:paraId="67441B29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A2C591A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3262F53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9651BD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56EAB69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IX3018028-A</w:t>
            </w:r>
          </w:p>
        </w:tc>
        <w:tc>
          <w:tcPr>
            <w:tcW w:w="1294" w:type="dxa"/>
            <w:hideMark/>
          </w:tcPr>
          <w:p w14:paraId="056AA4E2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jul-2021</w:t>
            </w:r>
          </w:p>
        </w:tc>
      </w:tr>
      <w:tr w:rsidR="00C00793" w:rsidRPr="00C00793" w14:paraId="41A29E3B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3AD2E26A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Aurobindo 300 mg, 250 tabl</w:t>
            </w:r>
          </w:p>
        </w:tc>
        <w:tc>
          <w:tcPr>
            <w:tcW w:w="1664" w:type="dxa"/>
            <w:noWrap/>
            <w:hideMark/>
          </w:tcPr>
          <w:p w14:paraId="4744D34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106372</w:t>
            </w:r>
          </w:p>
        </w:tc>
        <w:tc>
          <w:tcPr>
            <w:tcW w:w="1171" w:type="dxa"/>
            <w:noWrap/>
            <w:hideMark/>
          </w:tcPr>
          <w:p w14:paraId="366A0B4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16666445</w:t>
            </w:r>
          </w:p>
        </w:tc>
        <w:tc>
          <w:tcPr>
            <w:tcW w:w="1491" w:type="dxa"/>
            <w:noWrap/>
            <w:hideMark/>
          </w:tcPr>
          <w:p w14:paraId="1D40983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IX3018029-A</w:t>
            </w:r>
          </w:p>
        </w:tc>
        <w:tc>
          <w:tcPr>
            <w:tcW w:w="1294" w:type="dxa"/>
            <w:hideMark/>
          </w:tcPr>
          <w:p w14:paraId="521D1B06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jul-2021</w:t>
            </w:r>
          </w:p>
        </w:tc>
      </w:tr>
      <w:tr w:rsidR="00C00793" w:rsidRPr="00C00793" w14:paraId="0BF46F18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169D0A3D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Losartankalium Aurobindo 25 mg, 1000 filmomh tabl</w:t>
            </w:r>
          </w:p>
        </w:tc>
        <w:tc>
          <w:tcPr>
            <w:tcW w:w="1664" w:type="dxa"/>
            <w:noWrap/>
            <w:hideMark/>
          </w:tcPr>
          <w:p w14:paraId="219E809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105815</w:t>
            </w:r>
          </w:p>
        </w:tc>
        <w:tc>
          <w:tcPr>
            <w:tcW w:w="1171" w:type="dxa"/>
            <w:noWrap/>
            <w:hideMark/>
          </w:tcPr>
          <w:p w14:paraId="58B887D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16607910</w:t>
            </w:r>
          </w:p>
        </w:tc>
        <w:tc>
          <w:tcPr>
            <w:tcW w:w="1491" w:type="dxa"/>
            <w:noWrap/>
            <w:hideMark/>
          </w:tcPr>
          <w:p w14:paraId="3A40DCB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OL2518008-A</w:t>
            </w:r>
          </w:p>
        </w:tc>
        <w:tc>
          <w:tcPr>
            <w:tcW w:w="1294" w:type="dxa"/>
            <w:hideMark/>
          </w:tcPr>
          <w:p w14:paraId="655F16A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0F883D44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3B569335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Losartankalium Aurobindo 50 mg, 1000 filmomh tabl</w:t>
            </w:r>
          </w:p>
        </w:tc>
        <w:tc>
          <w:tcPr>
            <w:tcW w:w="1664" w:type="dxa"/>
            <w:noWrap/>
            <w:hideMark/>
          </w:tcPr>
          <w:p w14:paraId="035A278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105818</w:t>
            </w:r>
          </w:p>
        </w:tc>
        <w:tc>
          <w:tcPr>
            <w:tcW w:w="1171" w:type="dxa"/>
            <w:noWrap/>
            <w:hideMark/>
          </w:tcPr>
          <w:p w14:paraId="34AB46A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16672151</w:t>
            </w:r>
          </w:p>
        </w:tc>
        <w:tc>
          <w:tcPr>
            <w:tcW w:w="1491" w:type="dxa"/>
            <w:noWrap/>
            <w:hideMark/>
          </w:tcPr>
          <w:p w14:paraId="29C1472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OL5018008-D</w:t>
            </w:r>
          </w:p>
        </w:tc>
        <w:tc>
          <w:tcPr>
            <w:tcW w:w="1294" w:type="dxa"/>
            <w:hideMark/>
          </w:tcPr>
          <w:p w14:paraId="76D2C97A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408BBF08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78A31B90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Losartankalium Aurobindo 100 mg, 1000 filmomh tabl</w:t>
            </w:r>
          </w:p>
        </w:tc>
        <w:tc>
          <w:tcPr>
            <w:tcW w:w="1664" w:type="dxa"/>
            <w:vMerge w:val="restart"/>
            <w:noWrap/>
            <w:hideMark/>
          </w:tcPr>
          <w:p w14:paraId="2465568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105819</w:t>
            </w:r>
          </w:p>
        </w:tc>
        <w:tc>
          <w:tcPr>
            <w:tcW w:w="1171" w:type="dxa"/>
            <w:vMerge w:val="restart"/>
            <w:noWrap/>
            <w:hideMark/>
          </w:tcPr>
          <w:p w14:paraId="5EB6472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16672178</w:t>
            </w:r>
          </w:p>
        </w:tc>
        <w:tc>
          <w:tcPr>
            <w:tcW w:w="1491" w:type="dxa"/>
            <w:noWrap/>
            <w:hideMark/>
          </w:tcPr>
          <w:p w14:paraId="11D4542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OL1018017-C</w:t>
            </w:r>
          </w:p>
        </w:tc>
        <w:tc>
          <w:tcPr>
            <w:tcW w:w="1294" w:type="dxa"/>
            <w:hideMark/>
          </w:tcPr>
          <w:p w14:paraId="19ADEDE2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4413DADE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C2C7E2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1EFAB3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288B7D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201C94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OL1018024-B</w:t>
            </w:r>
          </w:p>
        </w:tc>
        <w:tc>
          <w:tcPr>
            <w:tcW w:w="1294" w:type="dxa"/>
            <w:hideMark/>
          </w:tcPr>
          <w:p w14:paraId="6992E97A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7A3133DE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48C03F8E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Kaliumlosartan/Hydrochlorothiazide Aurobindo 100/12,5 mg, 90 filmomh tabl</w:t>
            </w:r>
          </w:p>
        </w:tc>
        <w:tc>
          <w:tcPr>
            <w:tcW w:w="1664" w:type="dxa"/>
            <w:noWrap/>
            <w:hideMark/>
          </w:tcPr>
          <w:p w14:paraId="1252FA5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105984</w:t>
            </w:r>
          </w:p>
        </w:tc>
        <w:tc>
          <w:tcPr>
            <w:tcW w:w="1171" w:type="dxa"/>
            <w:noWrap/>
            <w:hideMark/>
          </w:tcPr>
          <w:p w14:paraId="14598CB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16308506</w:t>
            </w:r>
          </w:p>
        </w:tc>
        <w:tc>
          <w:tcPr>
            <w:tcW w:w="1491" w:type="dxa"/>
            <w:noWrap/>
            <w:hideMark/>
          </w:tcPr>
          <w:p w14:paraId="4A78A83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OH1018007-A</w:t>
            </w:r>
          </w:p>
        </w:tc>
        <w:tc>
          <w:tcPr>
            <w:tcW w:w="1294" w:type="dxa"/>
            <w:hideMark/>
          </w:tcPr>
          <w:p w14:paraId="11DA2E5C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14287A16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4C9FD18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CF 150 mg,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2A36B21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104955</w:t>
            </w:r>
          </w:p>
        </w:tc>
        <w:tc>
          <w:tcPr>
            <w:tcW w:w="1171" w:type="dxa"/>
            <w:vMerge w:val="restart"/>
            <w:noWrap/>
            <w:hideMark/>
          </w:tcPr>
          <w:p w14:paraId="0F5BDC9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15739198</w:t>
            </w:r>
          </w:p>
        </w:tc>
        <w:tc>
          <w:tcPr>
            <w:tcW w:w="1491" w:type="dxa"/>
            <w:noWrap/>
            <w:hideMark/>
          </w:tcPr>
          <w:p w14:paraId="522AC02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64842</w:t>
            </w:r>
          </w:p>
        </w:tc>
        <w:tc>
          <w:tcPr>
            <w:tcW w:w="1294" w:type="dxa"/>
            <w:hideMark/>
          </w:tcPr>
          <w:p w14:paraId="4D1AB1EC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dec-2021</w:t>
            </w:r>
          </w:p>
        </w:tc>
      </w:tr>
      <w:tr w:rsidR="00C00793" w:rsidRPr="00C00793" w14:paraId="47D1A52E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FE05F2D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DB0429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DF7CE2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6ACC7E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70544</w:t>
            </w:r>
          </w:p>
        </w:tc>
        <w:tc>
          <w:tcPr>
            <w:tcW w:w="1294" w:type="dxa"/>
            <w:hideMark/>
          </w:tcPr>
          <w:p w14:paraId="0D7E7816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dec-2022</w:t>
            </w:r>
          </w:p>
        </w:tc>
      </w:tr>
      <w:tr w:rsidR="00C00793" w:rsidRPr="00C00793" w14:paraId="4789AF3B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50BAB099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CF 300 mg,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2515C41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104956</w:t>
            </w:r>
          </w:p>
        </w:tc>
        <w:tc>
          <w:tcPr>
            <w:tcW w:w="1171" w:type="dxa"/>
            <w:vMerge w:val="restart"/>
            <w:noWrap/>
            <w:hideMark/>
          </w:tcPr>
          <w:p w14:paraId="4F10460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15739201</w:t>
            </w:r>
          </w:p>
        </w:tc>
        <w:tc>
          <w:tcPr>
            <w:tcW w:w="1491" w:type="dxa"/>
            <w:noWrap/>
            <w:hideMark/>
          </w:tcPr>
          <w:p w14:paraId="3E5C343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70569</w:t>
            </w:r>
          </w:p>
        </w:tc>
        <w:tc>
          <w:tcPr>
            <w:tcW w:w="1294" w:type="dxa"/>
            <w:hideMark/>
          </w:tcPr>
          <w:p w14:paraId="724B22F9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feb-2022</w:t>
            </w:r>
          </w:p>
        </w:tc>
      </w:tr>
      <w:tr w:rsidR="00C00793" w:rsidRPr="00C00793" w14:paraId="2CACCC2D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08143F2E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BC88BE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27ABB54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0155F32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64065</w:t>
            </w:r>
          </w:p>
        </w:tc>
        <w:tc>
          <w:tcPr>
            <w:tcW w:w="1294" w:type="dxa"/>
            <w:hideMark/>
          </w:tcPr>
          <w:p w14:paraId="595F00C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okt-2021</w:t>
            </w:r>
          </w:p>
        </w:tc>
      </w:tr>
      <w:tr w:rsidR="00C00793" w:rsidRPr="00C00793" w14:paraId="617136C8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7C21940A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Valsartan CF 40 mg, filmomhulde tabletten</w:t>
            </w:r>
          </w:p>
        </w:tc>
        <w:tc>
          <w:tcPr>
            <w:tcW w:w="1664" w:type="dxa"/>
            <w:noWrap/>
            <w:hideMark/>
          </w:tcPr>
          <w:p w14:paraId="2F393E9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103732</w:t>
            </w:r>
          </w:p>
        </w:tc>
        <w:tc>
          <w:tcPr>
            <w:tcW w:w="1171" w:type="dxa"/>
            <w:noWrap/>
            <w:hideMark/>
          </w:tcPr>
          <w:p w14:paraId="4223038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15834832</w:t>
            </w:r>
          </w:p>
        </w:tc>
        <w:tc>
          <w:tcPr>
            <w:tcW w:w="1491" w:type="dxa"/>
            <w:noWrap/>
            <w:hideMark/>
          </w:tcPr>
          <w:p w14:paraId="544BB96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93756V</w:t>
            </w:r>
          </w:p>
        </w:tc>
        <w:tc>
          <w:tcPr>
            <w:tcW w:w="1294" w:type="dxa"/>
            <w:hideMark/>
          </w:tcPr>
          <w:p w14:paraId="78153A79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sep-2024</w:t>
            </w:r>
          </w:p>
        </w:tc>
      </w:tr>
      <w:tr w:rsidR="00C00793" w:rsidRPr="00C00793" w14:paraId="54323B78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4F4F7630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Valsartan CF 80 mg, filmomhulde tabletten</w:t>
            </w:r>
          </w:p>
        </w:tc>
        <w:tc>
          <w:tcPr>
            <w:tcW w:w="1664" w:type="dxa"/>
            <w:noWrap/>
            <w:hideMark/>
          </w:tcPr>
          <w:p w14:paraId="3675FFF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103736</w:t>
            </w:r>
          </w:p>
        </w:tc>
        <w:tc>
          <w:tcPr>
            <w:tcW w:w="1171" w:type="dxa"/>
            <w:noWrap/>
            <w:hideMark/>
          </w:tcPr>
          <w:p w14:paraId="67EA134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15694046</w:t>
            </w:r>
          </w:p>
        </w:tc>
        <w:tc>
          <w:tcPr>
            <w:tcW w:w="1491" w:type="dxa"/>
            <w:noWrap/>
            <w:hideMark/>
          </w:tcPr>
          <w:p w14:paraId="19F2757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11EMVA</w:t>
            </w:r>
          </w:p>
        </w:tc>
        <w:tc>
          <w:tcPr>
            <w:tcW w:w="1294" w:type="dxa"/>
            <w:hideMark/>
          </w:tcPr>
          <w:p w14:paraId="05922F6E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mei-2025</w:t>
            </w:r>
          </w:p>
        </w:tc>
      </w:tr>
      <w:tr w:rsidR="00C00793" w:rsidRPr="00C00793" w14:paraId="485CB6D2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2620406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Valsartan CF 160 mg, filmomhulde tabletten</w:t>
            </w:r>
          </w:p>
        </w:tc>
        <w:tc>
          <w:tcPr>
            <w:tcW w:w="1664" w:type="dxa"/>
            <w:noWrap/>
            <w:hideMark/>
          </w:tcPr>
          <w:p w14:paraId="3E52EEF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103737</w:t>
            </w:r>
          </w:p>
        </w:tc>
        <w:tc>
          <w:tcPr>
            <w:tcW w:w="1171" w:type="dxa"/>
            <w:noWrap/>
            <w:hideMark/>
          </w:tcPr>
          <w:p w14:paraId="0EA6E4E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15694062</w:t>
            </w:r>
          </w:p>
        </w:tc>
        <w:tc>
          <w:tcPr>
            <w:tcW w:w="1491" w:type="dxa"/>
            <w:noWrap/>
            <w:hideMark/>
          </w:tcPr>
          <w:p w14:paraId="33A95ED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11FD1H</w:t>
            </w:r>
          </w:p>
        </w:tc>
        <w:tc>
          <w:tcPr>
            <w:tcW w:w="1294" w:type="dxa"/>
            <w:hideMark/>
          </w:tcPr>
          <w:p w14:paraId="03A76866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mei-2024</w:t>
            </w:r>
          </w:p>
        </w:tc>
      </w:tr>
      <w:tr w:rsidR="00C00793" w:rsidRPr="00C00793" w14:paraId="1B635D44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27DE5EBF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Aprovel 75 mg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18E591A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EU/1/97/046/017</w:t>
            </w:r>
          </w:p>
        </w:tc>
        <w:tc>
          <w:tcPr>
            <w:tcW w:w="1171" w:type="dxa"/>
            <w:vMerge w:val="restart"/>
            <w:noWrap/>
            <w:hideMark/>
          </w:tcPr>
          <w:p w14:paraId="3A11FD2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15569675</w:t>
            </w:r>
          </w:p>
        </w:tc>
        <w:tc>
          <w:tcPr>
            <w:tcW w:w="1491" w:type="dxa"/>
            <w:noWrap/>
            <w:hideMark/>
          </w:tcPr>
          <w:p w14:paraId="5F29853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AA103</w:t>
            </w:r>
          </w:p>
        </w:tc>
        <w:tc>
          <w:tcPr>
            <w:tcW w:w="1294" w:type="dxa"/>
            <w:hideMark/>
          </w:tcPr>
          <w:p w14:paraId="56E7F30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feb-2023</w:t>
            </w:r>
          </w:p>
        </w:tc>
      </w:tr>
      <w:tr w:rsidR="00C00793" w:rsidRPr="00C00793" w14:paraId="5217B99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DFDA7A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714D8F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5D3E01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C485E7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9A118</w:t>
            </w:r>
          </w:p>
        </w:tc>
        <w:tc>
          <w:tcPr>
            <w:tcW w:w="1294" w:type="dxa"/>
            <w:hideMark/>
          </w:tcPr>
          <w:p w14:paraId="7F5DF1F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okt-2022</w:t>
            </w:r>
          </w:p>
        </w:tc>
      </w:tr>
      <w:tr w:rsidR="00C00793" w:rsidRPr="00C00793" w14:paraId="67976694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337A640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38F1E1A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269CB6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FAD408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9A111</w:t>
            </w:r>
          </w:p>
        </w:tc>
        <w:tc>
          <w:tcPr>
            <w:tcW w:w="1294" w:type="dxa"/>
            <w:hideMark/>
          </w:tcPr>
          <w:p w14:paraId="54915C86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jul-2022</w:t>
            </w:r>
          </w:p>
        </w:tc>
      </w:tr>
      <w:tr w:rsidR="00C00793" w:rsidRPr="00C00793" w14:paraId="2E4CC81A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6473D2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60268B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57758D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E982AB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9A110</w:t>
            </w:r>
          </w:p>
        </w:tc>
        <w:tc>
          <w:tcPr>
            <w:tcW w:w="1294" w:type="dxa"/>
            <w:hideMark/>
          </w:tcPr>
          <w:p w14:paraId="3EAA8212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jun-2022</w:t>
            </w:r>
          </w:p>
        </w:tc>
      </w:tr>
      <w:tr w:rsidR="00C00793" w:rsidRPr="00C00793" w14:paraId="7DC37B58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2A565EF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E446F8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277182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DE6A45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9A103</w:t>
            </w:r>
          </w:p>
        </w:tc>
        <w:tc>
          <w:tcPr>
            <w:tcW w:w="1294" w:type="dxa"/>
            <w:hideMark/>
          </w:tcPr>
          <w:p w14:paraId="143CDBA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feb-2022</w:t>
            </w:r>
          </w:p>
        </w:tc>
      </w:tr>
      <w:tr w:rsidR="00C00793" w:rsidRPr="00C00793" w14:paraId="3BDB2458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F5FCB7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90D6EA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35B792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744922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8A105</w:t>
            </w:r>
          </w:p>
        </w:tc>
        <w:tc>
          <w:tcPr>
            <w:tcW w:w="1294" w:type="dxa"/>
            <w:hideMark/>
          </w:tcPr>
          <w:p w14:paraId="4CA6F393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64EB4E44" w14:textId="77777777" w:rsidTr="00C910BB">
        <w:trPr>
          <w:cantSplit/>
          <w:trHeight w:val="300"/>
        </w:trPr>
        <w:tc>
          <w:tcPr>
            <w:tcW w:w="5098" w:type="dxa"/>
            <w:vMerge w:val="restart"/>
            <w:hideMark/>
          </w:tcPr>
          <w:p w14:paraId="610E2AE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Aprovel 150 mg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7791693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EU/1/97/046/022</w:t>
            </w:r>
          </w:p>
        </w:tc>
        <w:tc>
          <w:tcPr>
            <w:tcW w:w="1171" w:type="dxa"/>
            <w:vMerge w:val="restart"/>
            <w:noWrap/>
            <w:hideMark/>
          </w:tcPr>
          <w:p w14:paraId="207F2A4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14940752</w:t>
            </w:r>
          </w:p>
        </w:tc>
        <w:tc>
          <w:tcPr>
            <w:tcW w:w="1491" w:type="dxa"/>
            <w:hideMark/>
          </w:tcPr>
          <w:p w14:paraId="49855C2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0R258</w:t>
            </w:r>
          </w:p>
        </w:tc>
        <w:tc>
          <w:tcPr>
            <w:tcW w:w="1294" w:type="dxa"/>
            <w:hideMark/>
          </w:tcPr>
          <w:p w14:paraId="1C2C2745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jan-2023</w:t>
            </w:r>
          </w:p>
        </w:tc>
      </w:tr>
      <w:tr w:rsidR="00C00793" w:rsidRPr="00C00793" w14:paraId="6045C5A9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2267C7E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982B5E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68A423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hideMark/>
          </w:tcPr>
          <w:p w14:paraId="311B91F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0R259</w:t>
            </w:r>
          </w:p>
        </w:tc>
        <w:tc>
          <w:tcPr>
            <w:tcW w:w="1294" w:type="dxa"/>
            <w:hideMark/>
          </w:tcPr>
          <w:p w14:paraId="09BAD9E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jan-2023</w:t>
            </w:r>
          </w:p>
        </w:tc>
      </w:tr>
      <w:tr w:rsidR="00C00793" w:rsidRPr="00C00793" w14:paraId="554B712F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FBCC95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3884425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4F16DF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hideMark/>
          </w:tcPr>
          <w:p w14:paraId="7D13F08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0R854</w:t>
            </w:r>
          </w:p>
        </w:tc>
        <w:tc>
          <w:tcPr>
            <w:tcW w:w="1294" w:type="dxa"/>
            <w:hideMark/>
          </w:tcPr>
          <w:p w14:paraId="00FF181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apr-2023</w:t>
            </w:r>
          </w:p>
        </w:tc>
      </w:tr>
      <w:tr w:rsidR="00C00793" w:rsidRPr="00C00793" w14:paraId="72BFD94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A42019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143401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BFF7EF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hideMark/>
          </w:tcPr>
          <w:p w14:paraId="43B688D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0R855</w:t>
            </w:r>
          </w:p>
        </w:tc>
        <w:tc>
          <w:tcPr>
            <w:tcW w:w="1294" w:type="dxa"/>
            <w:hideMark/>
          </w:tcPr>
          <w:p w14:paraId="4CABB80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sep-2023</w:t>
            </w:r>
          </w:p>
        </w:tc>
      </w:tr>
      <w:tr w:rsidR="00C00793" w:rsidRPr="00C00793" w14:paraId="4CE08EA2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4FF78D8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7CBE0A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375DC2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5B8C9A1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8R1L4</w:t>
            </w:r>
          </w:p>
        </w:tc>
        <w:tc>
          <w:tcPr>
            <w:tcW w:w="1294" w:type="dxa"/>
            <w:hideMark/>
          </w:tcPr>
          <w:p w14:paraId="3BFF5159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dec-2021</w:t>
            </w:r>
          </w:p>
        </w:tc>
      </w:tr>
      <w:tr w:rsidR="00C00793" w:rsidRPr="00C00793" w14:paraId="1F9B6373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DCCCBBE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4B131A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CC9E61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88E1E0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8R827</w:t>
            </w:r>
          </w:p>
        </w:tc>
        <w:tc>
          <w:tcPr>
            <w:tcW w:w="1294" w:type="dxa"/>
            <w:hideMark/>
          </w:tcPr>
          <w:p w14:paraId="1F2312F7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okt-2021</w:t>
            </w:r>
          </w:p>
        </w:tc>
      </w:tr>
      <w:tr w:rsidR="00C00793" w:rsidRPr="00C00793" w14:paraId="3B8B7D15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74304D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11CE88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D11164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391559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9R26T</w:t>
            </w:r>
          </w:p>
        </w:tc>
        <w:tc>
          <w:tcPr>
            <w:tcW w:w="1294" w:type="dxa"/>
            <w:hideMark/>
          </w:tcPr>
          <w:p w14:paraId="298DAF5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jun-2022</w:t>
            </w:r>
          </w:p>
        </w:tc>
      </w:tr>
      <w:tr w:rsidR="00C00793" w:rsidRPr="00C00793" w14:paraId="738B878C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14A737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03D224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457F91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DFBF39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9R31T</w:t>
            </w:r>
          </w:p>
        </w:tc>
        <w:tc>
          <w:tcPr>
            <w:tcW w:w="1294" w:type="dxa"/>
            <w:hideMark/>
          </w:tcPr>
          <w:p w14:paraId="55BDF5CC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mrt-2022</w:t>
            </w:r>
          </w:p>
        </w:tc>
      </w:tr>
      <w:tr w:rsidR="00C00793" w:rsidRPr="00C00793" w14:paraId="2F9C6A2E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ADBEA0A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71AE55E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8234C3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0D2F17F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9R35P</w:t>
            </w:r>
          </w:p>
        </w:tc>
        <w:tc>
          <w:tcPr>
            <w:tcW w:w="1294" w:type="dxa"/>
            <w:hideMark/>
          </w:tcPr>
          <w:p w14:paraId="62B75DF5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sep-2022</w:t>
            </w:r>
          </w:p>
        </w:tc>
      </w:tr>
      <w:tr w:rsidR="00C00793" w:rsidRPr="00C00793" w14:paraId="77FAF002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EA228F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E09BBA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670090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316F67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9R35R</w:t>
            </w:r>
          </w:p>
        </w:tc>
        <w:tc>
          <w:tcPr>
            <w:tcW w:w="1294" w:type="dxa"/>
            <w:hideMark/>
          </w:tcPr>
          <w:p w14:paraId="52FABB9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sep-2022</w:t>
            </w:r>
          </w:p>
        </w:tc>
      </w:tr>
      <w:tr w:rsidR="00C00793" w:rsidRPr="00C00793" w14:paraId="1DEC68A0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0D6755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E61355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2248529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B95AB7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9R40V</w:t>
            </w:r>
          </w:p>
        </w:tc>
        <w:tc>
          <w:tcPr>
            <w:tcW w:w="1294" w:type="dxa"/>
            <w:hideMark/>
          </w:tcPr>
          <w:p w14:paraId="47E100E7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sep-2022</w:t>
            </w:r>
          </w:p>
        </w:tc>
      </w:tr>
      <w:tr w:rsidR="00C00793" w:rsidRPr="00C00793" w14:paraId="6AA2BAFD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176794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917404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C09D96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00E7318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9R645</w:t>
            </w:r>
          </w:p>
        </w:tc>
        <w:tc>
          <w:tcPr>
            <w:tcW w:w="1294" w:type="dxa"/>
            <w:hideMark/>
          </w:tcPr>
          <w:p w14:paraId="4064808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feb-2022</w:t>
            </w:r>
          </w:p>
        </w:tc>
      </w:tr>
      <w:tr w:rsidR="00C00793" w:rsidRPr="00C00793" w14:paraId="1C33CE10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FEC7750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DAA3E7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72BEFC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B9B02E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9R916</w:t>
            </w:r>
          </w:p>
        </w:tc>
        <w:tc>
          <w:tcPr>
            <w:tcW w:w="1294" w:type="dxa"/>
            <w:hideMark/>
          </w:tcPr>
          <w:p w14:paraId="34CC49B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mrt-2022</w:t>
            </w:r>
          </w:p>
        </w:tc>
      </w:tr>
      <w:tr w:rsidR="00C00793" w:rsidRPr="00C00793" w14:paraId="3DCE9031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0A750F96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lastRenderedPageBreak/>
              <w:t>Aprovel 300 mg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47E3A3D1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EU/1/97/046/027</w:t>
            </w:r>
          </w:p>
        </w:tc>
        <w:tc>
          <w:tcPr>
            <w:tcW w:w="1171" w:type="dxa"/>
            <w:vMerge w:val="restart"/>
            <w:noWrap/>
            <w:hideMark/>
          </w:tcPr>
          <w:p w14:paraId="031056DB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14940779</w:t>
            </w:r>
          </w:p>
        </w:tc>
        <w:tc>
          <w:tcPr>
            <w:tcW w:w="1491" w:type="dxa"/>
            <w:noWrap/>
            <w:hideMark/>
          </w:tcPr>
          <w:p w14:paraId="24E0BF71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0R005</w:t>
            </w:r>
          </w:p>
        </w:tc>
        <w:tc>
          <w:tcPr>
            <w:tcW w:w="1294" w:type="dxa"/>
            <w:hideMark/>
          </w:tcPr>
          <w:p w14:paraId="5D1D0826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dec-2022</w:t>
            </w:r>
          </w:p>
        </w:tc>
      </w:tr>
      <w:tr w:rsidR="00C00793" w:rsidRPr="00C00793" w14:paraId="318D5E35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87E8157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834C2C4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B20C314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2E8A2FE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8R1L5</w:t>
            </w:r>
          </w:p>
        </w:tc>
        <w:tc>
          <w:tcPr>
            <w:tcW w:w="1294" w:type="dxa"/>
            <w:hideMark/>
          </w:tcPr>
          <w:p w14:paraId="71C1C41C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dec-2021</w:t>
            </w:r>
          </w:p>
        </w:tc>
      </w:tr>
      <w:tr w:rsidR="00C00793" w:rsidRPr="00C00793" w14:paraId="2CED267D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763F0CC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701977E8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C19E928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9127056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8R829</w:t>
            </w:r>
          </w:p>
        </w:tc>
        <w:tc>
          <w:tcPr>
            <w:tcW w:w="1294" w:type="dxa"/>
            <w:hideMark/>
          </w:tcPr>
          <w:p w14:paraId="15678CFC" w14:textId="77777777" w:rsid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okt-2021</w:t>
            </w:r>
          </w:p>
          <w:p w14:paraId="2E00C700" w14:textId="77777777" w:rsidR="00546603" w:rsidRPr="00546603" w:rsidRDefault="00546603" w:rsidP="00D218D9">
            <w:pPr>
              <w:keepNext/>
              <w:keepLines/>
            </w:pPr>
          </w:p>
          <w:p w14:paraId="002DCDF3" w14:textId="77777777" w:rsidR="00546603" w:rsidRDefault="00546603" w:rsidP="00D218D9">
            <w:pPr>
              <w:keepNext/>
              <w:keepLines/>
              <w:rPr>
                <w:rFonts w:ascii="Calibri" w:hAnsi="Calibri" w:cstheme="minorHAnsi"/>
                <w:iCs/>
                <w:color w:val="000000"/>
                <w:sz w:val="20"/>
                <w:szCs w:val="20"/>
              </w:rPr>
            </w:pPr>
          </w:p>
          <w:p w14:paraId="436C4DB0" w14:textId="6EDF1B78" w:rsidR="00546603" w:rsidRPr="00546603" w:rsidRDefault="00546603" w:rsidP="00D218D9">
            <w:pPr>
              <w:keepNext/>
              <w:keepLines/>
            </w:pPr>
          </w:p>
        </w:tc>
      </w:tr>
      <w:tr w:rsidR="00C00793" w:rsidRPr="00C00793" w14:paraId="64569459" w14:textId="77777777" w:rsidTr="00C910BB">
        <w:trPr>
          <w:cantSplit/>
          <w:trHeight w:val="338"/>
        </w:trPr>
        <w:tc>
          <w:tcPr>
            <w:tcW w:w="5098" w:type="dxa"/>
            <w:vMerge/>
            <w:hideMark/>
          </w:tcPr>
          <w:p w14:paraId="20EA632D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AEB800D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79C503C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2BEDBA5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9R218</w:t>
            </w:r>
          </w:p>
        </w:tc>
        <w:tc>
          <w:tcPr>
            <w:tcW w:w="1294" w:type="dxa"/>
            <w:hideMark/>
          </w:tcPr>
          <w:p w14:paraId="71259C42" w14:textId="77777777" w:rsid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dec-2021</w:t>
            </w:r>
          </w:p>
          <w:p w14:paraId="5418C740" w14:textId="77777777" w:rsidR="00546603" w:rsidRDefault="00546603" w:rsidP="00D218D9">
            <w:pPr>
              <w:keepNext/>
              <w:keepLines/>
              <w:rPr>
                <w:rFonts w:ascii="Calibri" w:hAnsi="Calibri" w:cstheme="minorHAnsi"/>
                <w:iCs/>
                <w:color w:val="000000"/>
                <w:sz w:val="20"/>
                <w:szCs w:val="20"/>
              </w:rPr>
            </w:pPr>
          </w:p>
          <w:p w14:paraId="4EFD3E94" w14:textId="4AE87D39" w:rsidR="00546603" w:rsidRPr="00546603" w:rsidRDefault="00546603" w:rsidP="00D218D9">
            <w:pPr>
              <w:keepNext/>
              <w:keepLines/>
            </w:pPr>
          </w:p>
        </w:tc>
      </w:tr>
      <w:tr w:rsidR="00C00793" w:rsidRPr="00C00793" w14:paraId="02B42E12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885F957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76BB64BB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E1449E1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3B62FE9A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9R26V</w:t>
            </w:r>
          </w:p>
        </w:tc>
        <w:tc>
          <w:tcPr>
            <w:tcW w:w="1294" w:type="dxa"/>
            <w:hideMark/>
          </w:tcPr>
          <w:p w14:paraId="52716287" w14:textId="77777777" w:rsid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jun-2022</w:t>
            </w:r>
          </w:p>
          <w:p w14:paraId="5FCE26D2" w14:textId="105971DA" w:rsidR="00546603" w:rsidRPr="00546603" w:rsidRDefault="00546603" w:rsidP="00D218D9">
            <w:pPr>
              <w:keepNext/>
              <w:keepLines/>
            </w:pPr>
          </w:p>
        </w:tc>
      </w:tr>
      <w:tr w:rsidR="00C00793" w:rsidRPr="00C00793" w14:paraId="2841C673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5580B9B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DC21373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97100F7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F3EC392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9R27A</w:t>
            </w:r>
          </w:p>
        </w:tc>
        <w:tc>
          <w:tcPr>
            <w:tcW w:w="1294" w:type="dxa"/>
            <w:hideMark/>
          </w:tcPr>
          <w:p w14:paraId="35E18897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jun-2022</w:t>
            </w:r>
          </w:p>
        </w:tc>
      </w:tr>
      <w:tr w:rsidR="00C00793" w:rsidRPr="00C00793" w14:paraId="7F639123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E66E917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D0903DA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DE59CA2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CB6D5E9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9R2N9</w:t>
            </w:r>
          </w:p>
        </w:tc>
        <w:tc>
          <w:tcPr>
            <w:tcW w:w="1294" w:type="dxa"/>
            <w:hideMark/>
          </w:tcPr>
          <w:p w14:paraId="2D390438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aug-2022</w:t>
            </w:r>
          </w:p>
        </w:tc>
      </w:tr>
      <w:tr w:rsidR="00C00793" w:rsidRPr="00C00793" w14:paraId="23A2721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9C3DFC8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A6CBD11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89E24F9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05FD183D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9R646</w:t>
            </w:r>
          </w:p>
        </w:tc>
        <w:tc>
          <w:tcPr>
            <w:tcW w:w="1294" w:type="dxa"/>
            <w:hideMark/>
          </w:tcPr>
          <w:p w14:paraId="59977CFA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feb-2022</w:t>
            </w:r>
          </w:p>
        </w:tc>
      </w:tr>
      <w:tr w:rsidR="00C00793" w:rsidRPr="00C00793" w14:paraId="62F310EC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29FFAC15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CoAprovel 150 mg/12,5 mg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50795F4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EU/1/98/086/012</w:t>
            </w:r>
          </w:p>
        </w:tc>
        <w:tc>
          <w:tcPr>
            <w:tcW w:w="1171" w:type="dxa"/>
            <w:vMerge w:val="restart"/>
            <w:noWrap/>
            <w:hideMark/>
          </w:tcPr>
          <w:p w14:paraId="5B49ACE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14940817</w:t>
            </w:r>
          </w:p>
        </w:tc>
        <w:tc>
          <w:tcPr>
            <w:tcW w:w="1491" w:type="dxa"/>
            <w:noWrap/>
            <w:hideMark/>
          </w:tcPr>
          <w:p w14:paraId="347A8F3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0R260</w:t>
            </w:r>
          </w:p>
        </w:tc>
        <w:tc>
          <w:tcPr>
            <w:tcW w:w="1294" w:type="dxa"/>
            <w:hideMark/>
          </w:tcPr>
          <w:p w14:paraId="5CD498B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dec-2022</w:t>
            </w:r>
          </w:p>
        </w:tc>
      </w:tr>
      <w:tr w:rsidR="00C00793" w:rsidRPr="00C00793" w14:paraId="327F1CBF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1DD1E4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3ADF5CE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25FB5B2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hideMark/>
          </w:tcPr>
          <w:p w14:paraId="36E526E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0R824</w:t>
            </w:r>
          </w:p>
        </w:tc>
        <w:tc>
          <w:tcPr>
            <w:tcW w:w="1294" w:type="dxa"/>
            <w:hideMark/>
          </w:tcPr>
          <w:p w14:paraId="10128B85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apr-2023</w:t>
            </w:r>
          </w:p>
        </w:tc>
      </w:tr>
      <w:tr w:rsidR="00C00793" w:rsidRPr="00C00793" w14:paraId="3F6B1C0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17EA46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275D52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D7F8C9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142538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9R2T2</w:t>
            </w:r>
          </w:p>
        </w:tc>
        <w:tc>
          <w:tcPr>
            <w:tcW w:w="1294" w:type="dxa"/>
            <w:hideMark/>
          </w:tcPr>
          <w:p w14:paraId="088A5EFF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aug-2022</w:t>
            </w:r>
          </w:p>
        </w:tc>
      </w:tr>
      <w:tr w:rsidR="00C00793" w:rsidRPr="00C00793" w14:paraId="475383A3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0B1F05A6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028614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828046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23DE50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9R31Z</w:t>
            </w:r>
          </w:p>
        </w:tc>
        <w:tc>
          <w:tcPr>
            <w:tcW w:w="1294" w:type="dxa"/>
            <w:hideMark/>
          </w:tcPr>
          <w:p w14:paraId="7B88B9F9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21312195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9EDD98E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4C0188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8796A6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4F4B5B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9R922</w:t>
            </w:r>
          </w:p>
        </w:tc>
        <w:tc>
          <w:tcPr>
            <w:tcW w:w="1294" w:type="dxa"/>
            <w:hideMark/>
          </w:tcPr>
          <w:p w14:paraId="5AEBBFFD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4E49C62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4E20E58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F4D2F2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F175F5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EB224F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P0601</w:t>
            </w:r>
          </w:p>
        </w:tc>
        <w:tc>
          <w:tcPr>
            <w:tcW w:w="1294" w:type="dxa"/>
            <w:hideMark/>
          </w:tcPr>
          <w:p w14:paraId="4341CC5C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3CFD8434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7F43B31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CoAprovel 300 mg/12,5 mg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633B3D6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EU/1/98/086/017</w:t>
            </w:r>
          </w:p>
        </w:tc>
        <w:tc>
          <w:tcPr>
            <w:tcW w:w="1171" w:type="dxa"/>
            <w:vMerge w:val="restart"/>
            <w:noWrap/>
            <w:hideMark/>
          </w:tcPr>
          <w:p w14:paraId="72B022A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14940825</w:t>
            </w:r>
          </w:p>
        </w:tc>
        <w:tc>
          <w:tcPr>
            <w:tcW w:w="1491" w:type="dxa"/>
            <w:hideMark/>
          </w:tcPr>
          <w:p w14:paraId="6A2DAF3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0R821</w:t>
            </w:r>
          </w:p>
        </w:tc>
        <w:tc>
          <w:tcPr>
            <w:tcW w:w="1294" w:type="dxa"/>
            <w:hideMark/>
          </w:tcPr>
          <w:p w14:paraId="75A7AF50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apr-2023</w:t>
            </w:r>
          </w:p>
        </w:tc>
      </w:tr>
      <w:tr w:rsidR="00C00793" w:rsidRPr="00C00793" w14:paraId="71E1174B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4C58758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8E62D9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170901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hideMark/>
          </w:tcPr>
          <w:p w14:paraId="5653A03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0RZ03</w:t>
            </w:r>
          </w:p>
        </w:tc>
        <w:tc>
          <w:tcPr>
            <w:tcW w:w="1294" w:type="dxa"/>
            <w:hideMark/>
          </w:tcPr>
          <w:p w14:paraId="61360EC2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apr-2023</w:t>
            </w:r>
          </w:p>
        </w:tc>
      </w:tr>
      <w:tr w:rsidR="00C00793" w:rsidRPr="00C00793" w14:paraId="08B6EC25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3478AE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AA7FD0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29A207B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80E2CE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8R962</w:t>
            </w:r>
          </w:p>
        </w:tc>
        <w:tc>
          <w:tcPr>
            <w:tcW w:w="1294" w:type="dxa"/>
            <w:hideMark/>
          </w:tcPr>
          <w:p w14:paraId="62DE6433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okt-2021</w:t>
            </w:r>
          </w:p>
        </w:tc>
      </w:tr>
      <w:tr w:rsidR="00C00793" w:rsidRPr="00C00793" w14:paraId="2A9E78D6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C8E0554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F6F691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01E8D4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F1E263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9R2T1</w:t>
            </w:r>
          </w:p>
        </w:tc>
        <w:tc>
          <w:tcPr>
            <w:tcW w:w="1294" w:type="dxa"/>
            <w:hideMark/>
          </w:tcPr>
          <w:p w14:paraId="42AE0FBC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aug-2022</w:t>
            </w:r>
          </w:p>
        </w:tc>
      </w:tr>
      <w:tr w:rsidR="00C00793" w:rsidRPr="00C00793" w14:paraId="7E954C0B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1C8E85E8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CoAprovel 300 mg/25 mg filmomhulde tabletten</w:t>
            </w:r>
          </w:p>
        </w:tc>
        <w:tc>
          <w:tcPr>
            <w:tcW w:w="1664" w:type="dxa"/>
            <w:vMerge w:val="restart"/>
            <w:noWrap/>
            <w:hideMark/>
          </w:tcPr>
          <w:p w14:paraId="22B3D8C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 xml:space="preserve">EU/1/98/086/024 </w:t>
            </w:r>
          </w:p>
        </w:tc>
        <w:tc>
          <w:tcPr>
            <w:tcW w:w="1171" w:type="dxa"/>
            <w:vMerge w:val="restart"/>
            <w:noWrap/>
            <w:hideMark/>
          </w:tcPr>
          <w:p w14:paraId="6890B07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15200221</w:t>
            </w:r>
          </w:p>
        </w:tc>
        <w:tc>
          <w:tcPr>
            <w:tcW w:w="1491" w:type="dxa"/>
            <w:noWrap/>
            <w:hideMark/>
          </w:tcPr>
          <w:p w14:paraId="11CEEBC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DT105</w:t>
            </w:r>
          </w:p>
        </w:tc>
        <w:tc>
          <w:tcPr>
            <w:tcW w:w="1294" w:type="dxa"/>
            <w:hideMark/>
          </w:tcPr>
          <w:p w14:paraId="4A38C2C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nov-2021</w:t>
            </w:r>
          </w:p>
        </w:tc>
      </w:tr>
      <w:tr w:rsidR="00C00793" w:rsidRPr="00C00793" w14:paraId="660D2FB8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0933696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AA1E43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FBE10D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999CF2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ET070</w:t>
            </w:r>
          </w:p>
        </w:tc>
        <w:tc>
          <w:tcPr>
            <w:tcW w:w="1294" w:type="dxa"/>
            <w:hideMark/>
          </w:tcPr>
          <w:p w14:paraId="3CAD792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jun-2022</w:t>
            </w:r>
          </w:p>
        </w:tc>
      </w:tr>
      <w:tr w:rsidR="00C00793" w:rsidRPr="00C00793" w14:paraId="2DD9018C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2EC974A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974A58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AFE4BD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8B021E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FT066</w:t>
            </w:r>
          </w:p>
        </w:tc>
        <w:tc>
          <w:tcPr>
            <w:tcW w:w="1294" w:type="dxa"/>
            <w:hideMark/>
          </w:tcPr>
          <w:p w14:paraId="2810F6CE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jun-2023</w:t>
            </w:r>
          </w:p>
        </w:tc>
      </w:tr>
      <w:tr w:rsidR="00C00793" w:rsidRPr="00C00793" w14:paraId="090DBDA0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791D20F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Mylan 150 mg, tabletten - blister 30</w:t>
            </w:r>
          </w:p>
        </w:tc>
        <w:tc>
          <w:tcPr>
            <w:tcW w:w="1664" w:type="dxa"/>
            <w:noWrap/>
            <w:hideMark/>
          </w:tcPr>
          <w:p w14:paraId="6D876E8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107324</w:t>
            </w:r>
          </w:p>
        </w:tc>
        <w:tc>
          <w:tcPr>
            <w:tcW w:w="1171" w:type="dxa"/>
            <w:noWrap/>
            <w:hideMark/>
          </w:tcPr>
          <w:p w14:paraId="7FA87BD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15814068</w:t>
            </w:r>
          </w:p>
        </w:tc>
        <w:tc>
          <w:tcPr>
            <w:tcW w:w="1491" w:type="dxa"/>
            <w:noWrap/>
            <w:hideMark/>
          </w:tcPr>
          <w:p w14:paraId="7DA50ED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8102740</w:t>
            </w:r>
          </w:p>
        </w:tc>
        <w:tc>
          <w:tcPr>
            <w:tcW w:w="1294" w:type="dxa"/>
            <w:hideMark/>
          </w:tcPr>
          <w:p w14:paraId="40369563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dec-2021</w:t>
            </w:r>
          </w:p>
        </w:tc>
      </w:tr>
      <w:tr w:rsidR="00C00793" w:rsidRPr="00C00793" w14:paraId="5965F506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6F30619D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Mylan 300 mg, tabletten - blister 30</w:t>
            </w:r>
          </w:p>
        </w:tc>
        <w:tc>
          <w:tcPr>
            <w:tcW w:w="1664" w:type="dxa"/>
            <w:noWrap/>
            <w:hideMark/>
          </w:tcPr>
          <w:p w14:paraId="2E1DB09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107325</w:t>
            </w:r>
          </w:p>
        </w:tc>
        <w:tc>
          <w:tcPr>
            <w:tcW w:w="1171" w:type="dxa"/>
            <w:noWrap/>
            <w:hideMark/>
          </w:tcPr>
          <w:p w14:paraId="440D0BC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15814084</w:t>
            </w:r>
          </w:p>
        </w:tc>
        <w:tc>
          <w:tcPr>
            <w:tcW w:w="1491" w:type="dxa"/>
            <w:noWrap/>
            <w:hideMark/>
          </w:tcPr>
          <w:p w14:paraId="438A2A4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8098012</w:t>
            </w:r>
          </w:p>
        </w:tc>
        <w:tc>
          <w:tcPr>
            <w:tcW w:w="1294" w:type="dxa"/>
            <w:hideMark/>
          </w:tcPr>
          <w:p w14:paraId="26850D8F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2CA563B9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3775CB5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Mylan 300 mg, tabletten - pot 500</w:t>
            </w:r>
          </w:p>
        </w:tc>
        <w:tc>
          <w:tcPr>
            <w:tcW w:w="1664" w:type="dxa"/>
            <w:noWrap/>
            <w:hideMark/>
          </w:tcPr>
          <w:p w14:paraId="3D075CA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107325</w:t>
            </w:r>
          </w:p>
        </w:tc>
        <w:tc>
          <w:tcPr>
            <w:tcW w:w="1171" w:type="dxa"/>
            <w:noWrap/>
            <w:hideMark/>
          </w:tcPr>
          <w:p w14:paraId="5E79DFB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15814092</w:t>
            </w:r>
          </w:p>
        </w:tc>
        <w:tc>
          <w:tcPr>
            <w:tcW w:w="1491" w:type="dxa"/>
            <w:noWrap/>
            <w:hideMark/>
          </w:tcPr>
          <w:p w14:paraId="048824A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3107903</w:t>
            </w:r>
          </w:p>
        </w:tc>
        <w:tc>
          <w:tcPr>
            <w:tcW w:w="1294" w:type="dxa"/>
            <w:hideMark/>
          </w:tcPr>
          <w:p w14:paraId="75F3FFB3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nov-2021</w:t>
            </w:r>
          </w:p>
        </w:tc>
      </w:tr>
      <w:tr w:rsidR="00C00793" w:rsidRPr="00C00793" w14:paraId="2B1F6826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5FEF870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Sandoz 150 mg  30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031CC53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101865</w:t>
            </w:r>
          </w:p>
        </w:tc>
        <w:tc>
          <w:tcPr>
            <w:tcW w:w="1171" w:type="dxa"/>
            <w:vMerge w:val="restart"/>
            <w:noWrap/>
            <w:hideMark/>
          </w:tcPr>
          <w:p w14:paraId="01C640A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15813789</w:t>
            </w:r>
          </w:p>
        </w:tc>
        <w:tc>
          <w:tcPr>
            <w:tcW w:w="1491" w:type="dxa"/>
            <w:noWrap/>
            <w:hideMark/>
          </w:tcPr>
          <w:p w14:paraId="2DABC5B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JF5022</w:t>
            </w:r>
          </w:p>
        </w:tc>
        <w:tc>
          <w:tcPr>
            <w:tcW w:w="1294" w:type="dxa"/>
            <w:hideMark/>
          </w:tcPr>
          <w:p w14:paraId="31CD46BC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jul-2021</w:t>
            </w:r>
          </w:p>
        </w:tc>
      </w:tr>
      <w:tr w:rsidR="00C00793" w:rsidRPr="00C00793" w14:paraId="40C5072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EEB4914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35F64D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DACB7E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3618791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JK9512</w:t>
            </w:r>
          </w:p>
        </w:tc>
        <w:tc>
          <w:tcPr>
            <w:tcW w:w="1294" w:type="dxa"/>
            <w:hideMark/>
          </w:tcPr>
          <w:p w14:paraId="63EAC64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2E059BF1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1B044F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251F9B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DE4C5D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C87322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JK9513</w:t>
            </w:r>
          </w:p>
        </w:tc>
        <w:tc>
          <w:tcPr>
            <w:tcW w:w="1294" w:type="dxa"/>
            <w:hideMark/>
          </w:tcPr>
          <w:p w14:paraId="599B187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59CCD645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83C2DD1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7B6666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B83F94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30FDF90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JM8852</w:t>
            </w:r>
          </w:p>
        </w:tc>
        <w:tc>
          <w:tcPr>
            <w:tcW w:w="1294" w:type="dxa"/>
            <w:hideMark/>
          </w:tcPr>
          <w:p w14:paraId="1A48114F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52AFBB7B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244F55A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A8540D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514FBA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106179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JM8854</w:t>
            </w:r>
          </w:p>
        </w:tc>
        <w:tc>
          <w:tcPr>
            <w:tcW w:w="1294" w:type="dxa"/>
            <w:hideMark/>
          </w:tcPr>
          <w:p w14:paraId="21C30BFD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181C3E04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AB83DF8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92E163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817A5A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0E3BF2A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JW4217</w:t>
            </w:r>
          </w:p>
        </w:tc>
        <w:tc>
          <w:tcPr>
            <w:tcW w:w="1294" w:type="dxa"/>
            <w:hideMark/>
          </w:tcPr>
          <w:p w14:paraId="2CD8E6D5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mei-2022</w:t>
            </w:r>
          </w:p>
        </w:tc>
      </w:tr>
      <w:tr w:rsidR="00C00793" w:rsidRPr="00C00793" w14:paraId="44A2B265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0E83E19E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74732CC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189F25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421B21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KD0783</w:t>
            </w:r>
          </w:p>
        </w:tc>
        <w:tc>
          <w:tcPr>
            <w:tcW w:w="1294" w:type="dxa"/>
            <w:hideMark/>
          </w:tcPr>
          <w:p w14:paraId="3BB90933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mei-2022</w:t>
            </w:r>
          </w:p>
        </w:tc>
      </w:tr>
      <w:tr w:rsidR="00C00793" w:rsidRPr="00C00793" w14:paraId="44A19B0B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0A2AC2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BB3176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094BB7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4E83B7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KD0784</w:t>
            </w:r>
          </w:p>
        </w:tc>
        <w:tc>
          <w:tcPr>
            <w:tcW w:w="1294" w:type="dxa"/>
            <w:hideMark/>
          </w:tcPr>
          <w:p w14:paraId="0C3E146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mei-2022</w:t>
            </w:r>
          </w:p>
        </w:tc>
      </w:tr>
      <w:tr w:rsidR="00C00793" w:rsidRPr="00C00793" w14:paraId="1493901D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06C5D6D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ED04B9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7F0333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4E8FB7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KM0288</w:t>
            </w:r>
          </w:p>
        </w:tc>
        <w:tc>
          <w:tcPr>
            <w:tcW w:w="1294" w:type="dxa"/>
            <w:hideMark/>
          </w:tcPr>
          <w:p w14:paraId="590449E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jul-2022</w:t>
            </w:r>
          </w:p>
        </w:tc>
      </w:tr>
      <w:tr w:rsidR="00C00793" w:rsidRPr="00C00793" w14:paraId="3432476F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7C0C6BA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 Sandoz 150 mg, BO 250 tabl.</w:t>
            </w:r>
          </w:p>
        </w:tc>
        <w:tc>
          <w:tcPr>
            <w:tcW w:w="1664" w:type="dxa"/>
            <w:vMerge w:val="restart"/>
            <w:noWrap/>
            <w:hideMark/>
          </w:tcPr>
          <w:p w14:paraId="038B75B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101865</w:t>
            </w:r>
          </w:p>
        </w:tc>
        <w:tc>
          <w:tcPr>
            <w:tcW w:w="1171" w:type="dxa"/>
            <w:vMerge w:val="restart"/>
            <w:noWrap/>
            <w:hideMark/>
          </w:tcPr>
          <w:p w14:paraId="1830757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16181107</w:t>
            </w:r>
          </w:p>
        </w:tc>
        <w:tc>
          <w:tcPr>
            <w:tcW w:w="1491" w:type="dxa"/>
            <w:noWrap/>
            <w:hideMark/>
          </w:tcPr>
          <w:p w14:paraId="1616B9E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HY0493</w:t>
            </w:r>
          </w:p>
        </w:tc>
        <w:tc>
          <w:tcPr>
            <w:tcW w:w="1294" w:type="dxa"/>
            <w:hideMark/>
          </w:tcPr>
          <w:p w14:paraId="00E6E029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mrt-2021</w:t>
            </w:r>
          </w:p>
        </w:tc>
      </w:tr>
      <w:tr w:rsidR="00C00793" w:rsidRPr="00C00793" w14:paraId="63C1F0A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07EB2C3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40B21F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A23C25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8E424A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JF8544</w:t>
            </w:r>
          </w:p>
        </w:tc>
        <w:tc>
          <w:tcPr>
            <w:tcW w:w="1294" w:type="dxa"/>
            <w:hideMark/>
          </w:tcPr>
          <w:p w14:paraId="135FF836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136991A0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23A29F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C6970E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41E1FC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2B5A31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JJ3662</w:t>
            </w:r>
          </w:p>
        </w:tc>
        <w:tc>
          <w:tcPr>
            <w:tcW w:w="1294" w:type="dxa"/>
            <w:hideMark/>
          </w:tcPr>
          <w:p w14:paraId="3D3E204A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37CE7C2B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404595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5E3B9D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C5C59A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0DE7FD2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JF8544</w:t>
            </w:r>
          </w:p>
        </w:tc>
        <w:tc>
          <w:tcPr>
            <w:tcW w:w="1294" w:type="dxa"/>
            <w:hideMark/>
          </w:tcPr>
          <w:p w14:paraId="17E7EF27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sep-2021</w:t>
            </w:r>
          </w:p>
        </w:tc>
      </w:tr>
      <w:tr w:rsidR="00C00793" w:rsidRPr="00C00793" w14:paraId="618BF315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077E3EAA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lastRenderedPageBreak/>
              <w:t>Irbesartan Sandoz 300 mg  30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1136A659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101866</w:t>
            </w:r>
          </w:p>
        </w:tc>
        <w:tc>
          <w:tcPr>
            <w:tcW w:w="1171" w:type="dxa"/>
            <w:vMerge w:val="restart"/>
            <w:noWrap/>
            <w:hideMark/>
          </w:tcPr>
          <w:p w14:paraId="78986CB6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15813800</w:t>
            </w:r>
          </w:p>
        </w:tc>
        <w:tc>
          <w:tcPr>
            <w:tcW w:w="1491" w:type="dxa"/>
            <w:noWrap/>
            <w:hideMark/>
          </w:tcPr>
          <w:p w14:paraId="0A8F6DCB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JH6323</w:t>
            </w:r>
          </w:p>
        </w:tc>
        <w:tc>
          <w:tcPr>
            <w:tcW w:w="1294" w:type="dxa"/>
            <w:hideMark/>
          </w:tcPr>
          <w:p w14:paraId="3B73B8F9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jul-2021</w:t>
            </w:r>
          </w:p>
        </w:tc>
      </w:tr>
      <w:tr w:rsidR="00C00793" w:rsidRPr="00C00793" w14:paraId="1C64A251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0F96989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B527EBF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6D50DEB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683FAD6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JT1094</w:t>
            </w:r>
          </w:p>
        </w:tc>
        <w:tc>
          <w:tcPr>
            <w:tcW w:w="1294" w:type="dxa"/>
            <w:hideMark/>
          </w:tcPr>
          <w:p w14:paraId="703AD75B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feb-2022</w:t>
            </w:r>
          </w:p>
        </w:tc>
      </w:tr>
      <w:tr w:rsidR="00C00793" w:rsidRPr="00C00793" w14:paraId="449F98FD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BB3B266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7CFDD02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C5E4310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73F6C2A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JV2543</w:t>
            </w:r>
          </w:p>
        </w:tc>
        <w:tc>
          <w:tcPr>
            <w:tcW w:w="1294" w:type="dxa"/>
            <w:hideMark/>
          </w:tcPr>
          <w:p w14:paraId="07257FAC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mrt-2022</w:t>
            </w:r>
          </w:p>
        </w:tc>
      </w:tr>
      <w:tr w:rsidR="00C00793" w:rsidRPr="00C00793" w14:paraId="27737416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9BD01E5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2FE7BD2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7E0E1A9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93DD6FB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JV2544</w:t>
            </w:r>
          </w:p>
        </w:tc>
        <w:tc>
          <w:tcPr>
            <w:tcW w:w="1294" w:type="dxa"/>
            <w:hideMark/>
          </w:tcPr>
          <w:p w14:paraId="446D12B5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mrt-2022</w:t>
            </w:r>
          </w:p>
        </w:tc>
      </w:tr>
      <w:tr w:rsidR="00C00793" w:rsidRPr="00C00793" w14:paraId="59370231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3392AAA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32677DA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5D0B399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286C068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KD8760</w:t>
            </w:r>
          </w:p>
        </w:tc>
        <w:tc>
          <w:tcPr>
            <w:tcW w:w="1294" w:type="dxa"/>
            <w:hideMark/>
          </w:tcPr>
          <w:p w14:paraId="36904F17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39C29A4F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E5BEDAA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7B960C3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DC1CFB0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F496B47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KD8761</w:t>
            </w:r>
          </w:p>
        </w:tc>
        <w:tc>
          <w:tcPr>
            <w:tcW w:w="1294" w:type="dxa"/>
            <w:hideMark/>
          </w:tcPr>
          <w:p w14:paraId="4EA5628D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453F3190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9A68F6E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5D95AC9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E7C932D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0C273477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KD8762</w:t>
            </w:r>
          </w:p>
        </w:tc>
        <w:tc>
          <w:tcPr>
            <w:tcW w:w="1294" w:type="dxa"/>
            <w:hideMark/>
          </w:tcPr>
          <w:p w14:paraId="57146A4F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41B355B7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45D4B7D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A25BCA6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4C2F5AA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46572791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KD8765</w:t>
            </w:r>
          </w:p>
        </w:tc>
        <w:tc>
          <w:tcPr>
            <w:tcW w:w="1294" w:type="dxa"/>
            <w:hideMark/>
          </w:tcPr>
          <w:p w14:paraId="1895B0FB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1871943B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7EC20BB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8B051D7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F408FE0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ADC7E5B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KJ3876</w:t>
            </w:r>
          </w:p>
        </w:tc>
        <w:tc>
          <w:tcPr>
            <w:tcW w:w="1294" w:type="dxa"/>
            <w:hideMark/>
          </w:tcPr>
          <w:p w14:paraId="27E85E2C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mei-2022</w:t>
            </w:r>
          </w:p>
        </w:tc>
      </w:tr>
      <w:tr w:rsidR="00C00793" w:rsidRPr="00C00793" w14:paraId="4B04244F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58505188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 Sandoz 300 mg, POT 100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1C54ADCB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101866</w:t>
            </w:r>
          </w:p>
        </w:tc>
        <w:tc>
          <w:tcPr>
            <w:tcW w:w="1171" w:type="dxa"/>
            <w:vMerge w:val="restart"/>
            <w:noWrap/>
            <w:hideMark/>
          </w:tcPr>
          <w:p w14:paraId="779C00FC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15813819</w:t>
            </w:r>
          </w:p>
        </w:tc>
        <w:tc>
          <w:tcPr>
            <w:tcW w:w="1491" w:type="dxa"/>
            <w:noWrap/>
            <w:hideMark/>
          </w:tcPr>
          <w:p w14:paraId="36DEC540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HW4882</w:t>
            </w:r>
          </w:p>
        </w:tc>
        <w:tc>
          <w:tcPr>
            <w:tcW w:w="1294" w:type="dxa"/>
            <w:hideMark/>
          </w:tcPr>
          <w:p w14:paraId="1B41EBEA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mrt-2021</w:t>
            </w:r>
          </w:p>
        </w:tc>
      </w:tr>
      <w:tr w:rsidR="00C00793" w:rsidRPr="00C00793" w14:paraId="53A5EAF2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8F1BC4B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CD18207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C763F41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F656C12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JF6850</w:t>
            </w:r>
          </w:p>
        </w:tc>
        <w:tc>
          <w:tcPr>
            <w:tcW w:w="1294" w:type="dxa"/>
            <w:hideMark/>
          </w:tcPr>
          <w:p w14:paraId="10EF9EA5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jun-2021</w:t>
            </w:r>
          </w:p>
        </w:tc>
      </w:tr>
      <w:tr w:rsidR="00C00793" w:rsidRPr="00C00793" w14:paraId="24D64E32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F3318F0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6506C8F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661545C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EEE1FEA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JP4079</w:t>
            </w:r>
          </w:p>
        </w:tc>
        <w:tc>
          <w:tcPr>
            <w:tcW w:w="1294" w:type="dxa"/>
            <w:hideMark/>
          </w:tcPr>
          <w:p w14:paraId="404B53B0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jan-2022</w:t>
            </w:r>
          </w:p>
        </w:tc>
      </w:tr>
      <w:tr w:rsidR="00C00793" w:rsidRPr="00C00793" w14:paraId="12AFE53F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C82A40A" w14:textId="77777777" w:rsidR="00C00793" w:rsidRPr="00C00793" w:rsidRDefault="00C00793" w:rsidP="00D218D9">
            <w:pPr>
              <w:pStyle w:val="Default"/>
              <w:keepNext/>
              <w:keepLines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ADBDF3C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00FE533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CD8BEA7" w14:textId="77777777" w:rsidR="00C00793" w:rsidRPr="00C00793" w:rsidRDefault="00C00793" w:rsidP="00D218D9">
            <w:pPr>
              <w:pStyle w:val="Default"/>
              <w:keepNext/>
              <w:keepLines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KD1571</w:t>
            </w:r>
          </w:p>
        </w:tc>
        <w:tc>
          <w:tcPr>
            <w:tcW w:w="1294" w:type="dxa"/>
            <w:hideMark/>
          </w:tcPr>
          <w:p w14:paraId="1216E084" w14:textId="77777777" w:rsidR="00C00793" w:rsidRPr="00C00793" w:rsidRDefault="00C00793" w:rsidP="00D218D9">
            <w:pPr>
              <w:pStyle w:val="Default"/>
              <w:keepNext/>
              <w:keepLines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jul-2022</w:t>
            </w:r>
          </w:p>
        </w:tc>
      </w:tr>
      <w:tr w:rsidR="00C00793" w:rsidRPr="00C00793" w14:paraId="24443881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00FA6BB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Irbesartan Sandoz 75 mg, 30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22023BE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101864</w:t>
            </w:r>
          </w:p>
        </w:tc>
        <w:tc>
          <w:tcPr>
            <w:tcW w:w="1171" w:type="dxa"/>
            <w:vMerge w:val="restart"/>
            <w:noWrap/>
            <w:hideMark/>
          </w:tcPr>
          <w:p w14:paraId="4AC17F5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16082222</w:t>
            </w:r>
          </w:p>
        </w:tc>
        <w:tc>
          <w:tcPr>
            <w:tcW w:w="1491" w:type="dxa"/>
            <w:noWrap/>
            <w:hideMark/>
          </w:tcPr>
          <w:p w14:paraId="7C3DF65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HW8644</w:t>
            </w:r>
          </w:p>
        </w:tc>
        <w:tc>
          <w:tcPr>
            <w:tcW w:w="1294" w:type="dxa"/>
            <w:hideMark/>
          </w:tcPr>
          <w:p w14:paraId="70205AB1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mrt-2021</w:t>
            </w:r>
          </w:p>
        </w:tc>
      </w:tr>
      <w:tr w:rsidR="00C00793" w:rsidRPr="00C00793" w14:paraId="13D09FC1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8387E9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A5E070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6440880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AAEA73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JB7004</w:t>
            </w:r>
          </w:p>
        </w:tc>
        <w:tc>
          <w:tcPr>
            <w:tcW w:w="1294" w:type="dxa"/>
            <w:hideMark/>
          </w:tcPr>
          <w:p w14:paraId="3951D7CD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apr-2021</w:t>
            </w:r>
          </w:p>
        </w:tc>
      </w:tr>
      <w:tr w:rsidR="00C00793" w:rsidRPr="00C00793" w14:paraId="6CE91919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58D5F24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B87D27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04A2697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5B4B73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JC7654</w:t>
            </w:r>
          </w:p>
        </w:tc>
        <w:tc>
          <w:tcPr>
            <w:tcW w:w="1294" w:type="dxa"/>
            <w:hideMark/>
          </w:tcPr>
          <w:p w14:paraId="60E5DA00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apr-2021</w:t>
            </w:r>
          </w:p>
        </w:tc>
      </w:tr>
      <w:tr w:rsidR="00C00793" w:rsidRPr="00C00793" w14:paraId="42E092F3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4574D1E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2DA4CA6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25F5C29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035CC6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JH0416</w:t>
            </w:r>
          </w:p>
        </w:tc>
        <w:tc>
          <w:tcPr>
            <w:tcW w:w="1294" w:type="dxa"/>
            <w:hideMark/>
          </w:tcPr>
          <w:p w14:paraId="0AF061B2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aug-2021</w:t>
            </w:r>
          </w:p>
        </w:tc>
      </w:tr>
      <w:tr w:rsidR="00C00793" w:rsidRPr="00C00793" w14:paraId="241D8BC2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C72515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8A7410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375D1B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9FBAAE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JW0018</w:t>
            </w:r>
          </w:p>
        </w:tc>
        <w:tc>
          <w:tcPr>
            <w:tcW w:w="1294" w:type="dxa"/>
            <w:hideMark/>
          </w:tcPr>
          <w:p w14:paraId="36D8540F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70FDE054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1C874FD2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0E0DE39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5DFCE9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3605A1C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JY5869</w:t>
            </w:r>
          </w:p>
        </w:tc>
        <w:tc>
          <w:tcPr>
            <w:tcW w:w="1294" w:type="dxa"/>
            <w:hideMark/>
          </w:tcPr>
          <w:p w14:paraId="111BC269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06F77093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5693DA78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Irbesartan/HCT Sandoz 150/12,5 mg, 30 tbl.</w:t>
            </w:r>
          </w:p>
        </w:tc>
        <w:tc>
          <w:tcPr>
            <w:tcW w:w="1664" w:type="dxa"/>
            <w:noWrap/>
            <w:hideMark/>
          </w:tcPr>
          <w:p w14:paraId="0131136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103784</w:t>
            </w:r>
          </w:p>
        </w:tc>
        <w:tc>
          <w:tcPr>
            <w:tcW w:w="1171" w:type="dxa"/>
            <w:noWrap/>
            <w:hideMark/>
          </w:tcPr>
          <w:p w14:paraId="52C2EA4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15825353</w:t>
            </w:r>
          </w:p>
        </w:tc>
        <w:tc>
          <w:tcPr>
            <w:tcW w:w="1491" w:type="dxa"/>
            <w:noWrap/>
            <w:hideMark/>
          </w:tcPr>
          <w:p w14:paraId="1AA3848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KG0185</w:t>
            </w:r>
          </w:p>
        </w:tc>
        <w:tc>
          <w:tcPr>
            <w:tcW w:w="1294" w:type="dxa"/>
            <w:hideMark/>
          </w:tcPr>
          <w:p w14:paraId="0E2044AE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nov-2022</w:t>
            </w:r>
          </w:p>
        </w:tc>
      </w:tr>
      <w:tr w:rsidR="00C00793" w:rsidRPr="00C00793" w14:paraId="032BAE96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5DA67511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Irbesartan/HCT Sandoz 150/12,5 mg, POT 100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55E5F9D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103784</w:t>
            </w:r>
          </w:p>
        </w:tc>
        <w:tc>
          <w:tcPr>
            <w:tcW w:w="1171" w:type="dxa"/>
            <w:vMerge w:val="restart"/>
            <w:noWrap/>
            <w:hideMark/>
          </w:tcPr>
          <w:p w14:paraId="72ADD5A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15825361</w:t>
            </w:r>
          </w:p>
        </w:tc>
        <w:tc>
          <w:tcPr>
            <w:tcW w:w="1491" w:type="dxa"/>
            <w:noWrap/>
            <w:hideMark/>
          </w:tcPr>
          <w:p w14:paraId="11EAB59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JC7578</w:t>
            </w:r>
          </w:p>
        </w:tc>
        <w:tc>
          <w:tcPr>
            <w:tcW w:w="1294" w:type="dxa"/>
            <w:hideMark/>
          </w:tcPr>
          <w:p w14:paraId="74448192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jun-2021</w:t>
            </w:r>
          </w:p>
        </w:tc>
      </w:tr>
      <w:tr w:rsidR="00C00793" w:rsidRPr="00C00793" w14:paraId="4D43AFF3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DD55D60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3D6BFE2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301D33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2810D5E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JY1932</w:t>
            </w:r>
          </w:p>
        </w:tc>
        <w:tc>
          <w:tcPr>
            <w:tcW w:w="1294" w:type="dxa"/>
            <w:hideMark/>
          </w:tcPr>
          <w:p w14:paraId="28EAA835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jun-2022</w:t>
            </w:r>
          </w:p>
        </w:tc>
      </w:tr>
      <w:tr w:rsidR="00C00793" w:rsidRPr="00C00793" w14:paraId="24DC9573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38C1EE0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Irbesartan/HCT Sandoz 300/12,5 mg, 30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02D6040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107105</w:t>
            </w:r>
          </w:p>
        </w:tc>
        <w:tc>
          <w:tcPr>
            <w:tcW w:w="1171" w:type="dxa"/>
            <w:vMerge w:val="restart"/>
            <w:noWrap/>
            <w:hideMark/>
          </w:tcPr>
          <w:p w14:paraId="67642BF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15825388</w:t>
            </w:r>
          </w:p>
        </w:tc>
        <w:tc>
          <w:tcPr>
            <w:tcW w:w="1491" w:type="dxa"/>
            <w:noWrap/>
            <w:hideMark/>
          </w:tcPr>
          <w:p w14:paraId="08F7BD3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JW3859</w:t>
            </w:r>
          </w:p>
        </w:tc>
        <w:tc>
          <w:tcPr>
            <w:tcW w:w="1294" w:type="dxa"/>
            <w:hideMark/>
          </w:tcPr>
          <w:p w14:paraId="2323861C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mrt-2022</w:t>
            </w:r>
          </w:p>
        </w:tc>
      </w:tr>
      <w:tr w:rsidR="00C00793" w:rsidRPr="00C00793" w14:paraId="04845751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3D5E15E0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D79F59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2ACF52B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EA4D41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KM0541</w:t>
            </w:r>
          </w:p>
        </w:tc>
        <w:tc>
          <w:tcPr>
            <w:tcW w:w="1294" w:type="dxa"/>
            <w:hideMark/>
          </w:tcPr>
          <w:p w14:paraId="4468D370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aug-2022</w:t>
            </w:r>
          </w:p>
        </w:tc>
      </w:tr>
      <w:tr w:rsidR="00C00793" w:rsidRPr="00C00793" w14:paraId="568902D9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41679EB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D500EC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1352C88D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69E472C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KM0542</w:t>
            </w:r>
          </w:p>
        </w:tc>
        <w:tc>
          <w:tcPr>
            <w:tcW w:w="1294" w:type="dxa"/>
            <w:hideMark/>
          </w:tcPr>
          <w:p w14:paraId="7C1541C4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aug-2022</w:t>
            </w:r>
          </w:p>
        </w:tc>
      </w:tr>
      <w:tr w:rsidR="00C00793" w:rsidRPr="00C00793" w14:paraId="0FB4BE56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613F2867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Irbesartan/HCT Sandoz 300/12,5 mg, POT 100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4EFDF4F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107105</w:t>
            </w:r>
          </w:p>
        </w:tc>
        <w:tc>
          <w:tcPr>
            <w:tcW w:w="1171" w:type="dxa"/>
            <w:vMerge w:val="restart"/>
            <w:noWrap/>
            <w:hideMark/>
          </w:tcPr>
          <w:p w14:paraId="7FACC4F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15825396</w:t>
            </w:r>
          </w:p>
        </w:tc>
        <w:tc>
          <w:tcPr>
            <w:tcW w:w="1491" w:type="dxa"/>
            <w:noWrap/>
            <w:hideMark/>
          </w:tcPr>
          <w:p w14:paraId="220CE18B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JK4440</w:t>
            </w:r>
          </w:p>
        </w:tc>
        <w:tc>
          <w:tcPr>
            <w:tcW w:w="1294" w:type="dxa"/>
            <w:hideMark/>
          </w:tcPr>
          <w:p w14:paraId="633552C2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okt-2021</w:t>
            </w:r>
          </w:p>
        </w:tc>
      </w:tr>
      <w:tr w:rsidR="00C00793" w:rsidRPr="00C00793" w14:paraId="3E5BF6C2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23F6A54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482EC1C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4CC98E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7811C24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JW8292</w:t>
            </w:r>
          </w:p>
        </w:tc>
        <w:tc>
          <w:tcPr>
            <w:tcW w:w="1294" w:type="dxa"/>
            <w:hideMark/>
          </w:tcPr>
          <w:p w14:paraId="5C5830FB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33A51845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691647B1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Irbesartan/HCT Sandoz 300/25 mg, 30 tbl.</w:t>
            </w:r>
          </w:p>
        </w:tc>
        <w:tc>
          <w:tcPr>
            <w:tcW w:w="1664" w:type="dxa"/>
            <w:noWrap/>
            <w:hideMark/>
          </w:tcPr>
          <w:p w14:paraId="16C93BA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103788</w:t>
            </w:r>
          </w:p>
        </w:tc>
        <w:tc>
          <w:tcPr>
            <w:tcW w:w="1171" w:type="dxa"/>
            <w:noWrap/>
            <w:hideMark/>
          </w:tcPr>
          <w:p w14:paraId="4101394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15825418</w:t>
            </w:r>
          </w:p>
        </w:tc>
        <w:tc>
          <w:tcPr>
            <w:tcW w:w="1491" w:type="dxa"/>
            <w:noWrap/>
            <w:hideMark/>
          </w:tcPr>
          <w:p w14:paraId="67000015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KB6689</w:t>
            </w:r>
          </w:p>
        </w:tc>
        <w:tc>
          <w:tcPr>
            <w:tcW w:w="1294" w:type="dxa"/>
            <w:hideMark/>
          </w:tcPr>
          <w:p w14:paraId="06101FEA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aug-2022</w:t>
            </w:r>
          </w:p>
        </w:tc>
      </w:tr>
      <w:tr w:rsidR="00C00793" w:rsidRPr="00C00793" w14:paraId="3299A5F4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5FA0D4C0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Irbesartan/HCT Sandoz 300/25 mg, POT 100 tbl.</w:t>
            </w:r>
          </w:p>
        </w:tc>
        <w:tc>
          <w:tcPr>
            <w:tcW w:w="1664" w:type="dxa"/>
            <w:noWrap/>
            <w:hideMark/>
          </w:tcPr>
          <w:p w14:paraId="380EA0B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103788</w:t>
            </w:r>
          </w:p>
        </w:tc>
        <w:tc>
          <w:tcPr>
            <w:tcW w:w="1171" w:type="dxa"/>
            <w:noWrap/>
            <w:hideMark/>
          </w:tcPr>
          <w:p w14:paraId="24396E7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15825426</w:t>
            </w:r>
          </w:p>
        </w:tc>
        <w:tc>
          <w:tcPr>
            <w:tcW w:w="1491" w:type="dxa"/>
            <w:noWrap/>
            <w:hideMark/>
          </w:tcPr>
          <w:p w14:paraId="4A4EC196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KD1574</w:t>
            </w:r>
          </w:p>
        </w:tc>
        <w:tc>
          <w:tcPr>
            <w:tcW w:w="1294" w:type="dxa"/>
            <w:hideMark/>
          </w:tcPr>
          <w:p w14:paraId="4A657DD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aug-2022</w:t>
            </w:r>
          </w:p>
        </w:tc>
      </w:tr>
      <w:tr w:rsidR="00C00793" w:rsidRPr="00C00793" w14:paraId="00F5828A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4B805D5A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Valsartan Sandoz 320 mg, 28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168A2C2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104968</w:t>
            </w:r>
          </w:p>
        </w:tc>
        <w:tc>
          <w:tcPr>
            <w:tcW w:w="1171" w:type="dxa"/>
            <w:vMerge w:val="restart"/>
            <w:noWrap/>
            <w:hideMark/>
          </w:tcPr>
          <w:p w14:paraId="4DCB86B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15680223</w:t>
            </w:r>
          </w:p>
        </w:tc>
        <w:tc>
          <w:tcPr>
            <w:tcW w:w="1491" w:type="dxa"/>
            <w:noWrap/>
            <w:hideMark/>
          </w:tcPr>
          <w:p w14:paraId="13FBF213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JY0300</w:t>
            </w:r>
          </w:p>
        </w:tc>
        <w:tc>
          <w:tcPr>
            <w:tcW w:w="1294" w:type="dxa"/>
            <w:hideMark/>
          </w:tcPr>
          <w:p w14:paraId="43828357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mei-2022</w:t>
            </w:r>
          </w:p>
        </w:tc>
      </w:tr>
      <w:tr w:rsidR="00C00793" w:rsidRPr="00C00793" w14:paraId="002606FA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659DAB1E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6CBA869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4AC9913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31D3CBE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JY0300</w:t>
            </w:r>
          </w:p>
        </w:tc>
        <w:tc>
          <w:tcPr>
            <w:tcW w:w="1294" w:type="dxa"/>
            <w:hideMark/>
          </w:tcPr>
          <w:p w14:paraId="25426B95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mei-2022</w:t>
            </w:r>
          </w:p>
        </w:tc>
      </w:tr>
      <w:tr w:rsidR="00C00793" w:rsidRPr="00C00793" w14:paraId="79ABE709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4DE6621C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Valsartan Sandoz 40 mg, 28 tbl.</w:t>
            </w:r>
          </w:p>
        </w:tc>
        <w:tc>
          <w:tcPr>
            <w:tcW w:w="1664" w:type="dxa"/>
            <w:vMerge w:val="restart"/>
            <w:noWrap/>
            <w:hideMark/>
          </w:tcPr>
          <w:p w14:paraId="1A4EBC5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104962</w:t>
            </w:r>
          </w:p>
        </w:tc>
        <w:tc>
          <w:tcPr>
            <w:tcW w:w="1171" w:type="dxa"/>
            <w:vMerge w:val="restart"/>
            <w:noWrap/>
            <w:hideMark/>
          </w:tcPr>
          <w:p w14:paraId="599C3A9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16195485</w:t>
            </w:r>
          </w:p>
        </w:tc>
        <w:tc>
          <w:tcPr>
            <w:tcW w:w="1491" w:type="dxa"/>
            <w:noWrap/>
            <w:hideMark/>
          </w:tcPr>
          <w:p w14:paraId="598146D1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JU6530</w:t>
            </w:r>
          </w:p>
        </w:tc>
        <w:tc>
          <w:tcPr>
            <w:tcW w:w="1294" w:type="dxa"/>
            <w:hideMark/>
          </w:tcPr>
          <w:p w14:paraId="4F869917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jan-2022</w:t>
            </w:r>
          </w:p>
        </w:tc>
      </w:tr>
      <w:tr w:rsidR="00C00793" w:rsidRPr="00C00793" w14:paraId="0BE4120D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52CB42BF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5ACC8A9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73EE2164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1183E54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JU6532</w:t>
            </w:r>
          </w:p>
        </w:tc>
        <w:tc>
          <w:tcPr>
            <w:tcW w:w="1294" w:type="dxa"/>
            <w:hideMark/>
          </w:tcPr>
          <w:p w14:paraId="0C008B13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jan-2022</w:t>
            </w:r>
          </w:p>
        </w:tc>
      </w:tr>
      <w:tr w:rsidR="00C00793" w:rsidRPr="00C00793" w14:paraId="1DF2C278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47952E66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>Valsartan/HCT Sandoz 320 mg/12,5 mg, 28 tbl</w:t>
            </w:r>
          </w:p>
        </w:tc>
        <w:tc>
          <w:tcPr>
            <w:tcW w:w="1664" w:type="dxa"/>
            <w:noWrap/>
            <w:hideMark/>
          </w:tcPr>
          <w:p w14:paraId="4121E94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105019</w:t>
            </w:r>
          </w:p>
        </w:tc>
        <w:tc>
          <w:tcPr>
            <w:tcW w:w="1171" w:type="dxa"/>
            <w:noWrap/>
            <w:hideMark/>
          </w:tcPr>
          <w:p w14:paraId="4D001E8A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15680274</w:t>
            </w:r>
          </w:p>
        </w:tc>
        <w:tc>
          <w:tcPr>
            <w:tcW w:w="1491" w:type="dxa"/>
            <w:noWrap/>
            <w:hideMark/>
          </w:tcPr>
          <w:p w14:paraId="18A07FBC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JZ5885</w:t>
            </w:r>
          </w:p>
        </w:tc>
        <w:tc>
          <w:tcPr>
            <w:tcW w:w="1294" w:type="dxa"/>
            <w:hideMark/>
          </w:tcPr>
          <w:p w14:paraId="6050FC7A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apr-2022</w:t>
            </w:r>
          </w:p>
        </w:tc>
      </w:tr>
      <w:tr w:rsidR="00C00793" w:rsidRPr="00C00793" w14:paraId="26950DF2" w14:textId="77777777" w:rsidTr="00C910BB">
        <w:trPr>
          <w:cantSplit/>
          <w:trHeight w:val="300"/>
        </w:trPr>
        <w:tc>
          <w:tcPr>
            <w:tcW w:w="5098" w:type="dxa"/>
            <w:noWrap/>
            <w:hideMark/>
          </w:tcPr>
          <w:p w14:paraId="051B2986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 xml:space="preserve">IRBESARTAN SUN TAB 75mg 7X14b </w:t>
            </w:r>
          </w:p>
        </w:tc>
        <w:tc>
          <w:tcPr>
            <w:tcW w:w="1664" w:type="dxa"/>
            <w:noWrap/>
            <w:hideMark/>
          </w:tcPr>
          <w:p w14:paraId="7E14A86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101336</w:t>
            </w:r>
          </w:p>
        </w:tc>
        <w:tc>
          <w:tcPr>
            <w:tcW w:w="1171" w:type="dxa"/>
            <w:noWrap/>
            <w:hideMark/>
          </w:tcPr>
          <w:p w14:paraId="798E9159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16967488</w:t>
            </w:r>
          </w:p>
        </w:tc>
        <w:tc>
          <w:tcPr>
            <w:tcW w:w="1491" w:type="dxa"/>
            <w:noWrap/>
            <w:hideMark/>
          </w:tcPr>
          <w:p w14:paraId="6D6AFA3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AB84821</w:t>
            </w:r>
          </w:p>
        </w:tc>
        <w:tc>
          <w:tcPr>
            <w:tcW w:w="1294" w:type="dxa"/>
            <w:hideMark/>
          </w:tcPr>
          <w:p w14:paraId="3C0F008E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aug-2023</w:t>
            </w:r>
          </w:p>
        </w:tc>
      </w:tr>
      <w:tr w:rsidR="00C00793" w:rsidRPr="00C00793" w14:paraId="5419B3BB" w14:textId="77777777" w:rsidTr="00C910BB">
        <w:trPr>
          <w:cantSplit/>
          <w:trHeight w:val="300"/>
        </w:trPr>
        <w:tc>
          <w:tcPr>
            <w:tcW w:w="5098" w:type="dxa"/>
            <w:vMerge w:val="restart"/>
            <w:noWrap/>
            <w:hideMark/>
          </w:tcPr>
          <w:p w14:paraId="3F44C5E5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C00793">
              <w:rPr>
                <w:rFonts w:cstheme="minorHAnsi"/>
                <w:iCs/>
                <w:sz w:val="20"/>
                <w:szCs w:val="20"/>
                <w:lang w:val="en-US"/>
              </w:rPr>
              <w:t xml:space="preserve">IRBESARTAN SUN TAB 300mg 7X14b </w:t>
            </w:r>
          </w:p>
        </w:tc>
        <w:tc>
          <w:tcPr>
            <w:tcW w:w="1664" w:type="dxa"/>
            <w:vMerge w:val="restart"/>
            <w:noWrap/>
            <w:hideMark/>
          </w:tcPr>
          <w:p w14:paraId="4C68B8E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RVG 101339</w:t>
            </w:r>
          </w:p>
        </w:tc>
        <w:tc>
          <w:tcPr>
            <w:tcW w:w="1171" w:type="dxa"/>
            <w:vMerge w:val="restart"/>
            <w:noWrap/>
            <w:hideMark/>
          </w:tcPr>
          <w:p w14:paraId="68899602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16910338</w:t>
            </w:r>
          </w:p>
        </w:tc>
        <w:tc>
          <w:tcPr>
            <w:tcW w:w="1491" w:type="dxa"/>
            <w:noWrap/>
            <w:hideMark/>
          </w:tcPr>
          <w:p w14:paraId="014CB7C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AB47287</w:t>
            </w:r>
          </w:p>
        </w:tc>
        <w:tc>
          <w:tcPr>
            <w:tcW w:w="1294" w:type="dxa"/>
            <w:hideMark/>
          </w:tcPr>
          <w:p w14:paraId="7731FF3D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apr-2023</w:t>
            </w:r>
          </w:p>
        </w:tc>
      </w:tr>
      <w:tr w:rsidR="00C00793" w:rsidRPr="00C00793" w14:paraId="68EA8AC3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7910F9F3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1B51EA7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309DD07F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3154611E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AB65764</w:t>
            </w:r>
          </w:p>
        </w:tc>
        <w:tc>
          <w:tcPr>
            <w:tcW w:w="1294" w:type="dxa"/>
            <w:hideMark/>
          </w:tcPr>
          <w:p w14:paraId="0D1E929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jun-2023</w:t>
            </w:r>
          </w:p>
        </w:tc>
      </w:tr>
      <w:tr w:rsidR="00C00793" w:rsidRPr="00C00793" w14:paraId="30956A24" w14:textId="77777777" w:rsidTr="00C910BB">
        <w:trPr>
          <w:cantSplit/>
          <w:trHeight w:val="300"/>
        </w:trPr>
        <w:tc>
          <w:tcPr>
            <w:tcW w:w="5098" w:type="dxa"/>
            <w:vMerge/>
            <w:hideMark/>
          </w:tcPr>
          <w:p w14:paraId="08DA47DD" w14:textId="77777777" w:rsidR="00C00793" w:rsidRPr="00C00793" w:rsidRDefault="00C00793" w:rsidP="00DC68BE">
            <w:pPr>
              <w:pStyle w:val="Default"/>
              <w:ind w:left="176" w:hanging="176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664" w:type="dxa"/>
            <w:vMerge/>
            <w:hideMark/>
          </w:tcPr>
          <w:p w14:paraId="3903A7C7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1" w:type="dxa"/>
            <w:vMerge/>
            <w:hideMark/>
          </w:tcPr>
          <w:p w14:paraId="5C484380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14:paraId="5B5266E8" w14:textId="77777777" w:rsidR="00C00793" w:rsidRPr="00C00793" w:rsidRDefault="00C00793" w:rsidP="00C00793">
            <w:pPr>
              <w:pStyle w:val="Defaul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AB71810</w:t>
            </w:r>
          </w:p>
        </w:tc>
        <w:tc>
          <w:tcPr>
            <w:tcW w:w="1294" w:type="dxa"/>
            <w:hideMark/>
          </w:tcPr>
          <w:p w14:paraId="0342B138" w14:textId="77777777" w:rsidR="00C00793" w:rsidRPr="00C00793" w:rsidRDefault="00C00793" w:rsidP="00950344">
            <w:pPr>
              <w:pStyle w:val="Default"/>
              <w:jc w:val="right"/>
              <w:rPr>
                <w:rFonts w:cstheme="minorHAnsi"/>
                <w:iCs/>
                <w:sz w:val="20"/>
                <w:szCs w:val="20"/>
              </w:rPr>
            </w:pPr>
            <w:r w:rsidRPr="00C00793">
              <w:rPr>
                <w:rFonts w:cstheme="minorHAnsi"/>
                <w:iCs/>
                <w:sz w:val="20"/>
                <w:szCs w:val="20"/>
              </w:rPr>
              <w:t>mei-2023</w:t>
            </w:r>
          </w:p>
        </w:tc>
      </w:tr>
      <w:tr w:rsidR="00356C05" w:rsidRPr="00C910BB" w14:paraId="56A618AE" w14:textId="77777777" w:rsidTr="00E224DE">
        <w:trPr>
          <w:trHeight w:val="352"/>
        </w:trPr>
        <w:tc>
          <w:tcPr>
            <w:tcW w:w="5098" w:type="dxa"/>
            <w:noWrap/>
          </w:tcPr>
          <w:p w14:paraId="6D411E4C" w14:textId="4F8FFDAF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25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30 st</w:t>
            </w:r>
          </w:p>
        </w:tc>
        <w:tc>
          <w:tcPr>
            <w:tcW w:w="1664" w:type="dxa"/>
            <w:noWrap/>
          </w:tcPr>
          <w:p w14:paraId="76344863" w14:textId="6203F405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34188</w:t>
            </w:r>
          </w:p>
        </w:tc>
        <w:tc>
          <w:tcPr>
            <w:tcW w:w="1171" w:type="dxa"/>
            <w:noWrap/>
          </w:tcPr>
          <w:p w14:paraId="4EC9E4B1" w14:textId="4CB54EAA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15485145</w:t>
            </w:r>
          </w:p>
        </w:tc>
        <w:tc>
          <w:tcPr>
            <w:tcW w:w="2785" w:type="dxa"/>
            <w:gridSpan w:val="2"/>
            <w:noWrap/>
          </w:tcPr>
          <w:p w14:paraId="32573557" w14:textId="6297AA58" w:rsidR="00356C05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3010C686" w14:textId="77777777" w:rsidTr="00E224DE">
        <w:trPr>
          <w:trHeight w:val="352"/>
        </w:trPr>
        <w:tc>
          <w:tcPr>
            <w:tcW w:w="5098" w:type="dxa"/>
            <w:noWrap/>
            <w:hideMark/>
          </w:tcPr>
          <w:p w14:paraId="6845C3F1" w14:textId="0B6B2670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50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250 st</w:t>
            </w:r>
          </w:p>
        </w:tc>
        <w:tc>
          <w:tcPr>
            <w:tcW w:w="1664" w:type="dxa"/>
            <w:noWrap/>
            <w:hideMark/>
          </w:tcPr>
          <w:p w14:paraId="577AE697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34189</w:t>
            </w:r>
          </w:p>
        </w:tc>
        <w:tc>
          <w:tcPr>
            <w:tcW w:w="1171" w:type="dxa"/>
            <w:noWrap/>
            <w:hideMark/>
          </w:tcPr>
          <w:p w14:paraId="20ED1A3B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15485153</w:t>
            </w:r>
          </w:p>
        </w:tc>
        <w:tc>
          <w:tcPr>
            <w:tcW w:w="2785" w:type="dxa"/>
            <w:gridSpan w:val="2"/>
            <w:noWrap/>
          </w:tcPr>
          <w:p w14:paraId="7286950B" w14:textId="77A39D4D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38BA14D9" w14:textId="77777777" w:rsidTr="00356C05">
        <w:trPr>
          <w:trHeight w:val="413"/>
        </w:trPr>
        <w:tc>
          <w:tcPr>
            <w:tcW w:w="5098" w:type="dxa"/>
            <w:noWrap/>
            <w:hideMark/>
          </w:tcPr>
          <w:p w14:paraId="0FE5AD98" w14:textId="4168B365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50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30 st</w:t>
            </w:r>
          </w:p>
        </w:tc>
        <w:tc>
          <w:tcPr>
            <w:tcW w:w="1664" w:type="dxa"/>
            <w:noWrap/>
            <w:hideMark/>
          </w:tcPr>
          <w:p w14:paraId="79415929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34189</w:t>
            </w:r>
          </w:p>
        </w:tc>
        <w:tc>
          <w:tcPr>
            <w:tcW w:w="1171" w:type="dxa"/>
            <w:noWrap/>
            <w:hideMark/>
          </w:tcPr>
          <w:p w14:paraId="5B067BE5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15485196</w:t>
            </w:r>
          </w:p>
        </w:tc>
        <w:tc>
          <w:tcPr>
            <w:tcW w:w="2785" w:type="dxa"/>
            <w:gridSpan w:val="2"/>
            <w:noWrap/>
          </w:tcPr>
          <w:p w14:paraId="0252ACC1" w14:textId="3C5A4A7E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47F91ABC" w14:textId="77777777" w:rsidTr="00356C05">
        <w:trPr>
          <w:trHeight w:val="419"/>
        </w:trPr>
        <w:tc>
          <w:tcPr>
            <w:tcW w:w="5098" w:type="dxa"/>
            <w:noWrap/>
            <w:hideMark/>
          </w:tcPr>
          <w:p w14:paraId="7EDBA77C" w14:textId="179E0C8E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50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90 st</w:t>
            </w:r>
          </w:p>
        </w:tc>
        <w:tc>
          <w:tcPr>
            <w:tcW w:w="1664" w:type="dxa"/>
            <w:noWrap/>
            <w:hideMark/>
          </w:tcPr>
          <w:p w14:paraId="4BB52F9D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34189</w:t>
            </w:r>
          </w:p>
        </w:tc>
        <w:tc>
          <w:tcPr>
            <w:tcW w:w="1171" w:type="dxa"/>
            <w:noWrap/>
            <w:hideMark/>
          </w:tcPr>
          <w:p w14:paraId="00F085B6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15492869</w:t>
            </w:r>
          </w:p>
        </w:tc>
        <w:tc>
          <w:tcPr>
            <w:tcW w:w="2785" w:type="dxa"/>
            <w:gridSpan w:val="2"/>
            <w:noWrap/>
          </w:tcPr>
          <w:p w14:paraId="71C259BA" w14:textId="69703C73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113A4F4B" w14:textId="77777777" w:rsidTr="00356C05">
        <w:trPr>
          <w:trHeight w:val="411"/>
        </w:trPr>
        <w:tc>
          <w:tcPr>
            <w:tcW w:w="5098" w:type="dxa"/>
            <w:hideMark/>
          </w:tcPr>
          <w:p w14:paraId="221396D2" w14:textId="414CDE15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50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90 st</w:t>
            </w:r>
          </w:p>
        </w:tc>
        <w:tc>
          <w:tcPr>
            <w:tcW w:w="1664" w:type="dxa"/>
            <w:hideMark/>
          </w:tcPr>
          <w:p w14:paraId="648DC4E3" w14:textId="07587972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34189</w:t>
            </w:r>
          </w:p>
        </w:tc>
        <w:tc>
          <w:tcPr>
            <w:tcW w:w="1171" w:type="dxa"/>
            <w:hideMark/>
          </w:tcPr>
          <w:p w14:paraId="2DC7270F" w14:textId="6837BC1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15492869</w:t>
            </w:r>
          </w:p>
        </w:tc>
        <w:tc>
          <w:tcPr>
            <w:tcW w:w="2785" w:type="dxa"/>
            <w:gridSpan w:val="2"/>
            <w:noWrap/>
          </w:tcPr>
          <w:p w14:paraId="400815D4" w14:textId="378FD7EA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1639EC96" w14:textId="77777777" w:rsidTr="00356C05">
        <w:trPr>
          <w:trHeight w:val="417"/>
        </w:trPr>
        <w:tc>
          <w:tcPr>
            <w:tcW w:w="5098" w:type="dxa"/>
            <w:noWrap/>
            <w:hideMark/>
          </w:tcPr>
          <w:p w14:paraId="4F138246" w14:textId="2D86AFB2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lastRenderedPageBreak/>
              <w:t>Los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artankalium PCH 100 mg, filmomhu</w:t>
            </w: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250 st</w:t>
            </w:r>
          </w:p>
        </w:tc>
        <w:tc>
          <w:tcPr>
            <w:tcW w:w="1664" w:type="dxa"/>
            <w:noWrap/>
            <w:hideMark/>
          </w:tcPr>
          <w:p w14:paraId="3A799B89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34190</w:t>
            </w:r>
          </w:p>
        </w:tc>
        <w:tc>
          <w:tcPr>
            <w:tcW w:w="1171" w:type="dxa"/>
            <w:noWrap/>
            <w:hideMark/>
          </w:tcPr>
          <w:p w14:paraId="6650A405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15485218</w:t>
            </w:r>
          </w:p>
        </w:tc>
        <w:tc>
          <w:tcPr>
            <w:tcW w:w="2785" w:type="dxa"/>
            <w:gridSpan w:val="2"/>
            <w:noWrap/>
          </w:tcPr>
          <w:p w14:paraId="2FC0E5BA" w14:textId="188CCF83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643C306C" w14:textId="77777777" w:rsidTr="00356C05">
        <w:trPr>
          <w:trHeight w:val="422"/>
        </w:trPr>
        <w:tc>
          <w:tcPr>
            <w:tcW w:w="5098" w:type="dxa"/>
            <w:noWrap/>
            <w:hideMark/>
          </w:tcPr>
          <w:p w14:paraId="1CA365B8" w14:textId="7D96D362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100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30 st</w:t>
            </w:r>
          </w:p>
        </w:tc>
        <w:tc>
          <w:tcPr>
            <w:tcW w:w="1664" w:type="dxa"/>
            <w:noWrap/>
            <w:hideMark/>
          </w:tcPr>
          <w:p w14:paraId="4382148B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34190</w:t>
            </w:r>
          </w:p>
        </w:tc>
        <w:tc>
          <w:tcPr>
            <w:tcW w:w="1171" w:type="dxa"/>
            <w:noWrap/>
            <w:hideMark/>
          </w:tcPr>
          <w:p w14:paraId="705AE405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15485234</w:t>
            </w:r>
          </w:p>
        </w:tc>
        <w:tc>
          <w:tcPr>
            <w:tcW w:w="2785" w:type="dxa"/>
            <w:gridSpan w:val="2"/>
            <w:noWrap/>
          </w:tcPr>
          <w:p w14:paraId="67C74F5A" w14:textId="3C09020D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4A88E8A1" w14:textId="77777777" w:rsidTr="00356C05">
        <w:trPr>
          <w:trHeight w:val="415"/>
        </w:trPr>
        <w:tc>
          <w:tcPr>
            <w:tcW w:w="5098" w:type="dxa"/>
            <w:noWrap/>
            <w:hideMark/>
          </w:tcPr>
          <w:p w14:paraId="470CEB28" w14:textId="03D29C3D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100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90 st</w:t>
            </w:r>
          </w:p>
        </w:tc>
        <w:tc>
          <w:tcPr>
            <w:tcW w:w="1664" w:type="dxa"/>
            <w:noWrap/>
            <w:hideMark/>
          </w:tcPr>
          <w:p w14:paraId="55A63126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34190</w:t>
            </w:r>
          </w:p>
        </w:tc>
        <w:tc>
          <w:tcPr>
            <w:tcW w:w="1171" w:type="dxa"/>
            <w:noWrap/>
            <w:hideMark/>
          </w:tcPr>
          <w:p w14:paraId="63B873EA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15492850</w:t>
            </w:r>
          </w:p>
        </w:tc>
        <w:tc>
          <w:tcPr>
            <w:tcW w:w="2785" w:type="dxa"/>
            <w:gridSpan w:val="2"/>
            <w:noWrap/>
          </w:tcPr>
          <w:p w14:paraId="633D87A0" w14:textId="70F5B85E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0F0F1392" w14:textId="77777777" w:rsidTr="00356C05">
        <w:trPr>
          <w:trHeight w:val="407"/>
        </w:trPr>
        <w:tc>
          <w:tcPr>
            <w:tcW w:w="5098" w:type="dxa"/>
            <w:hideMark/>
          </w:tcPr>
          <w:p w14:paraId="247ECB7B" w14:textId="76452FD9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 100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90 st</w:t>
            </w:r>
          </w:p>
        </w:tc>
        <w:tc>
          <w:tcPr>
            <w:tcW w:w="1664" w:type="dxa"/>
            <w:hideMark/>
          </w:tcPr>
          <w:p w14:paraId="2F51001B" w14:textId="21F2C9E0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34190</w:t>
            </w:r>
          </w:p>
        </w:tc>
        <w:tc>
          <w:tcPr>
            <w:tcW w:w="1171" w:type="dxa"/>
            <w:hideMark/>
          </w:tcPr>
          <w:p w14:paraId="517DDE27" w14:textId="7A3762E0" w:rsidR="00356C05" w:rsidRPr="00C910BB" w:rsidRDefault="00356C05" w:rsidP="00BB281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bookmarkStart w:id="3" w:name="_GoBack"/>
            <w:bookmarkEnd w:id="3"/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15492850</w:t>
            </w:r>
          </w:p>
        </w:tc>
        <w:tc>
          <w:tcPr>
            <w:tcW w:w="2785" w:type="dxa"/>
            <w:gridSpan w:val="2"/>
            <w:noWrap/>
          </w:tcPr>
          <w:p w14:paraId="45920D25" w14:textId="3FC6F1F6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6C790FAF" w14:textId="77777777" w:rsidTr="00356C05">
        <w:trPr>
          <w:trHeight w:val="426"/>
        </w:trPr>
        <w:tc>
          <w:tcPr>
            <w:tcW w:w="5098" w:type="dxa"/>
            <w:noWrap/>
            <w:hideMark/>
          </w:tcPr>
          <w:p w14:paraId="4528F851" w14:textId="10A1D27D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Losartankalium/HCT 50/12,5 PCH, filmomhulde tabletten 50/12,5 mg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30 st</w:t>
            </w:r>
          </w:p>
        </w:tc>
        <w:tc>
          <w:tcPr>
            <w:tcW w:w="1664" w:type="dxa"/>
            <w:noWrap/>
            <w:hideMark/>
          </w:tcPr>
          <w:p w14:paraId="4FCB1BDC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34061</w:t>
            </w:r>
          </w:p>
        </w:tc>
        <w:tc>
          <w:tcPr>
            <w:tcW w:w="1171" w:type="dxa"/>
            <w:noWrap/>
            <w:hideMark/>
          </w:tcPr>
          <w:p w14:paraId="3DF897FF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15515656</w:t>
            </w:r>
          </w:p>
        </w:tc>
        <w:tc>
          <w:tcPr>
            <w:tcW w:w="2785" w:type="dxa"/>
            <w:gridSpan w:val="2"/>
            <w:noWrap/>
          </w:tcPr>
          <w:p w14:paraId="670957C5" w14:textId="2A29D162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4670AF30" w14:textId="77777777" w:rsidTr="00356C05">
        <w:trPr>
          <w:trHeight w:val="618"/>
        </w:trPr>
        <w:tc>
          <w:tcPr>
            <w:tcW w:w="5098" w:type="dxa"/>
            <w:noWrap/>
            <w:hideMark/>
          </w:tcPr>
          <w:p w14:paraId="4DF40348" w14:textId="063BDF52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Losartankalium/HCT 50/12,5 PCH, filmomhulde tabletten 50/12,5 mg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90 st</w:t>
            </w:r>
          </w:p>
        </w:tc>
        <w:tc>
          <w:tcPr>
            <w:tcW w:w="1664" w:type="dxa"/>
            <w:noWrap/>
            <w:hideMark/>
          </w:tcPr>
          <w:p w14:paraId="252EC8A2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34061</w:t>
            </w:r>
          </w:p>
        </w:tc>
        <w:tc>
          <w:tcPr>
            <w:tcW w:w="1171" w:type="dxa"/>
            <w:noWrap/>
            <w:hideMark/>
          </w:tcPr>
          <w:p w14:paraId="0ED3C2C6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15515672</w:t>
            </w:r>
          </w:p>
        </w:tc>
        <w:tc>
          <w:tcPr>
            <w:tcW w:w="2785" w:type="dxa"/>
            <w:gridSpan w:val="2"/>
            <w:noWrap/>
          </w:tcPr>
          <w:p w14:paraId="7E9C1F7B" w14:textId="642306AB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01739326" w14:textId="77777777" w:rsidTr="00356C05">
        <w:trPr>
          <w:trHeight w:val="570"/>
        </w:trPr>
        <w:tc>
          <w:tcPr>
            <w:tcW w:w="5098" w:type="dxa"/>
            <w:noWrap/>
            <w:hideMark/>
          </w:tcPr>
          <w:p w14:paraId="7A5C89CA" w14:textId="765DAAD3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Losartankalium/HCT 100/25 PCH, filmomhulde tabletten 100/25 mg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30 st</w:t>
            </w:r>
          </w:p>
        </w:tc>
        <w:tc>
          <w:tcPr>
            <w:tcW w:w="1664" w:type="dxa"/>
            <w:noWrap/>
            <w:hideMark/>
          </w:tcPr>
          <w:p w14:paraId="4B1F1167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34062</w:t>
            </w:r>
          </w:p>
        </w:tc>
        <w:tc>
          <w:tcPr>
            <w:tcW w:w="1171" w:type="dxa"/>
            <w:noWrap/>
            <w:hideMark/>
          </w:tcPr>
          <w:p w14:paraId="01EB828D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15515680</w:t>
            </w:r>
          </w:p>
        </w:tc>
        <w:tc>
          <w:tcPr>
            <w:tcW w:w="2785" w:type="dxa"/>
            <w:gridSpan w:val="2"/>
            <w:noWrap/>
          </w:tcPr>
          <w:p w14:paraId="585CF6C4" w14:textId="3855A87C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Alle beschikbare batches</w:t>
            </w:r>
          </w:p>
        </w:tc>
      </w:tr>
      <w:tr w:rsidR="00356C05" w:rsidRPr="00C910BB" w14:paraId="6787E228" w14:textId="77777777" w:rsidTr="00C910BB">
        <w:trPr>
          <w:trHeight w:val="300"/>
        </w:trPr>
        <w:tc>
          <w:tcPr>
            <w:tcW w:w="5098" w:type="dxa"/>
            <w:noWrap/>
            <w:hideMark/>
          </w:tcPr>
          <w:p w14:paraId="792BDF29" w14:textId="4B353620" w:rsidR="00356C05" w:rsidRPr="00E56468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nl-NL"/>
              </w:rPr>
            </w:pPr>
            <w:r w:rsidRPr="00E56468">
              <w:rPr>
                <w:rFonts w:eastAsia="Times New Roman" w:cstheme="minorHAnsi"/>
                <w:color w:val="000000"/>
                <w:sz w:val="20"/>
                <w:szCs w:val="20"/>
                <w:lang w:val="en-US" w:eastAsia="nl-NL"/>
              </w:rPr>
              <w:t>Valsartan 80 mg tabl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nl-NL"/>
              </w:rPr>
              <w:t>etten PCH, filmomhulde tabl</w:t>
            </w:r>
            <w:r w:rsidRPr="00E56468">
              <w:rPr>
                <w:rFonts w:eastAsia="Times New Roman" w:cstheme="minorHAnsi"/>
                <w:color w:val="000000"/>
                <w:sz w:val="20"/>
                <w:szCs w:val="20"/>
                <w:lang w:val="en-US" w:eastAsia="nl-NL"/>
              </w:rPr>
              <w:t>, 30 st</w:t>
            </w:r>
          </w:p>
        </w:tc>
        <w:tc>
          <w:tcPr>
            <w:tcW w:w="1664" w:type="dxa"/>
            <w:noWrap/>
            <w:hideMark/>
          </w:tcPr>
          <w:p w14:paraId="231D1524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102762</w:t>
            </w:r>
          </w:p>
        </w:tc>
        <w:tc>
          <w:tcPr>
            <w:tcW w:w="1171" w:type="dxa"/>
            <w:noWrap/>
            <w:hideMark/>
          </w:tcPr>
          <w:p w14:paraId="2DC0D9A0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15607747</w:t>
            </w:r>
          </w:p>
        </w:tc>
        <w:tc>
          <w:tcPr>
            <w:tcW w:w="1491" w:type="dxa"/>
            <w:noWrap/>
            <w:hideMark/>
          </w:tcPr>
          <w:p w14:paraId="5A6996E8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0021914        </w:t>
            </w:r>
          </w:p>
        </w:tc>
        <w:tc>
          <w:tcPr>
            <w:tcW w:w="1294" w:type="dxa"/>
            <w:hideMark/>
          </w:tcPr>
          <w:p w14:paraId="1FCF1C92" w14:textId="77777777" w:rsidR="00356C05" w:rsidRPr="00C910BB" w:rsidRDefault="00356C05" w:rsidP="00356C05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aug-2022</w:t>
            </w:r>
          </w:p>
        </w:tc>
      </w:tr>
      <w:tr w:rsidR="00356C05" w:rsidRPr="00C910BB" w14:paraId="16BF8462" w14:textId="77777777" w:rsidTr="00C910BB">
        <w:trPr>
          <w:trHeight w:val="300"/>
        </w:trPr>
        <w:tc>
          <w:tcPr>
            <w:tcW w:w="5098" w:type="dxa"/>
            <w:vMerge w:val="restart"/>
            <w:noWrap/>
            <w:hideMark/>
          </w:tcPr>
          <w:p w14:paraId="62FBFF8E" w14:textId="0D81C871" w:rsidR="00356C05" w:rsidRPr="00E56468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nl-NL"/>
              </w:rPr>
            </w:pPr>
            <w:r w:rsidRPr="00E56468">
              <w:rPr>
                <w:rFonts w:eastAsia="Times New Roman" w:cstheme="minorHAnsi"/>
                <w:color w:val="000000"/>
                <w:sz w:val="20"/>
                <w:szCs w:val="20"/>
                <w:lang w:val="en-US" w:eastAsia="nl-NL"/>
              </w:rPr>
              <w:t>Valsartan 160 mg tabletten PCH, filmomhulde tabl, 30 st</w:t>
            </w:r>
          </w:p>
        </w:tc>
        <w:tc>
          <w:tcPr>
            <w:tcW w:w="1664" w:type="dxa"/>
            <w:vMerge w:val="restart"/>
            <w:noWrap/>
            <w:hideMark/>
          </w:tcPr>
          <w:p w14:paraId="7887E16B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102764</w:t>
            </w:r>
          </w:p>
        </w:tc>
        <w:tc>
          <w:tcPr>
            <w:tcW w:w="1171" w:type="dxa"/>
            <w:vMerge w:val="restart"/>
            <w:noWrap/>
            <w:hideMark/>
          </w:tcPr>
          <w:p w14:paraId="0FDFC939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15607755</w:t>
            </w:r>
          </w:p>
        </w:tc>
        <w:tc>
          <w:tcPr>
            <w:tcW w:w="1491" w:type="dxa"/>
            <w:noWrap/>
            <w:hideMark/>
          </w:tcPr>
          <w:p w14:paraId="17375338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0022926        </w:t>
            </w:r>
          </w:p>
        </w:tc>
        <w:tc>
          <w:tcPr>
            <w:tcW w:w="1294" w:type="dxa"/>
            <w:hideMark/>
          </w:tcPr>
          <w:p w14:paraId="40805812" w14:textId="77777777" w:rsidR="00356C05" w:rsidRPr="00C910BB" w:rsidRDefault="00356C05" w:rsidP="00356C05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sep-2022</w:t>
            </w:r>
          </w:p>
        </w:tc>
      </w:tr>
      <w:tr w:rsidR="00356C05" w:rsidRPr="00C910BB" w14:paraId="127AC5B9" w14:textId="77777777" w:rsidTr="00C910BB">
        <w:trPr>
          <w:trHeight w:val="300"/>
        </w:trPr>
        <w:tc>
          <w:tcPr>
            <w:tcW w:w="5098" w:type="dxa"/>
            <w:vMerge/>
            <w:hideMark/>
          </w:tcPr>
          <w:p w14:paraId="4C464EE9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664" w:type="dxa"/>
            <w:vMerge/>
            <w:hideMark/>
          </w:tcPr>
          <w:p w14:paraId="404E1A09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71" w:type="dxa"/>
            <w:vMerge/>
            <w:hideMark/>
          </w:tcPr>
          <w:p w14:paraId="0F49997F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91" w:type="dxa"/>
            <w:noWrap/>
            <w:hideMark/>
          </w:tcPr>
          <w:p w14:paraId="159268E4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0022928        </w:t>
            </w:r>
          </w:p>
        </w:tc>
        <w:tc>
          <w:tcPr>
            <w:tcW w:w="1294" w:type="dxa"/>
            <w:hideMark/>
          </w:tcPr>
          <w:p w14:paraId="2CCEBECF" w14:textId="77777777" w:rsidR="00356C05" w:rsidRPr="00C910BB" w:rsidRDefault="00356C05" w:rsidP="00356C05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sep-2022</w:t>
            </w:r>
          </w:p>
        </w:tc>
      </w:tr>
      <w:tr w:rsidR="00356C05" w:rsidRPr="00C910BB" w14:paraId="523BC5A9" w14:textId="77777777" w:rsidTr="00C910BB">
        <w:trPr>
          <w:trHeight w:val="300"/>
        </w:trPr>
        <w:tc>
          <w:tcPr>
            <w:tcW w:w="5098" w:type="dxa"/>
            <w:noWrap/>
            <w:hideMark/>
          </w:tcPr>
          <w:p w14:paraId="0AFFF85E" w14:textId="24A08F5C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Valsartan/Hydrochloorthiazide 80 mg/12,5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30 st</w:t>
            </w:r>
          </w:p>
        </w:tc>
        <w:tc>
          <w:tcPr>
            <w:tcW w:w="1664" w:type="dxa"/>
            <w:noWrap/>
            <w:hideMark/>
          </w:tcPr>
          <w:p w14:paraId="18E7DD6E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102399</w:t>
            </w:r>
          </w:p>
        </w:tc>
        <w:tc>
          <w:tcPr>
            <w:tcW w:w="1171" w:type="dxa"/>
            <w:noWrap/>
            <w:hideMark/>
          </w:tcPr>
          <w:p w14:paraId="1226900B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15731596</w:t>
            </w:r>
          </w:p>
        </w:tc>
        <w:tc>
          <w:tcPr>
            <w:tcW w:w="1491" w:type="dxa"/>
            <w:noWrap/>
            <w:hideMark/>
          </w:tcPr>
          <w:p w14:paraId="6C70A99F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0015468        </w:t>
            </w:r>
          </w:p>
        </w:tc>
        <w:tc>
          <w:tcPr>
            <w:tcW w:w="1294" w:type="dxa"/>
            <w:hideMark/>
          </w:tcPr>
          <w:p w14:paraId="3928185F" w14:textId="77777777" w:rsidR="00356C05" w:rsidRPr="00C910BB" w:rsidRDefault="00356C05" w:rsidP="00356C05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jan-2023</w:t>
            </w:r>
          </w:p>
        </w:tc>
      </w:tr>
      <w:tr w:rsidR="00356C05" w:rsidRPr="00C910BB" w14:paraId="72B11CFC" w14:textId="77777777" w:rsidTr="00C910BB">
        <w:trPr>
          <w:trHeight w:val="300"/>
        </w:trPr>
        <w:tc>
          <w:tcPr>
            <w:tcW w:w="5098" w:type="dxa"/>
            <w:noWrap/>
            <w:hideMark/>
          </w:tcPr>
          <w:p w14:paraId="5A1AB35E" w14:textId="118C709A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Valsartan/Hydrochloorthiazide 160 mg/12,5 mg PCH, filmomhulde tabletten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, 30 st</w:t>
            </w:r>
          </w:p>
        </w:tc>
        <w:tc>
          <w:tcPr>
            <w:tcW w:w="1664" w:type="dxa"/>
            <w:noWrap/>
            <w:hideMark/>
          </w:tcPr>
          <w:p w14:paraId="4D600838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RVG 102397</w:t>
            </w:r>
          </w:p>
        </w:tc>
        <w:tc>
          <w:tcPr>
            <w:tcW w:w="1171" w:type="dxa"/>
            <w:noWrap/>
            <w:hideMark/>
          </w:tcPr>
          <w:p w14:paraId="78283BD5" w14:textId="77777777" w:rsidR="00356C05" w:rsidRPr="00C910BB" w:rsidRDefault="00356C05" w:rsidP="00356C0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15731626</w:t>
            </w:r>
          </w:p>
        </w:tc>
        <w:tc>
          <w:tcPr>
            <w:tcW w:w="1491" w:type="dxa"/>
            <w:noWrap/>
            <w:hideMark/>
          </w:tcPr>
          <w:p w14:paraId="3A8C655F" w14:textId="77777777" w:rsidR="00356C05" w:rsidRPr="00C910BB" w:rsidRDefault="00356C05" w:rsidP="00356C05">
            <w:pPr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0015470        </w:t>
            </w:r>
          </w:p>
        </w:tc>
        <w:tc>
          <w:tcPr>
            <w:tcW w:w="1294" w:type="dxa"/>
            <w:hideMark/>
          </w:tcPr>
          <w:p w14:paraId="3719C541" w14:textId="77777777" w:rsidR="00356C05" w:rsidRPr="00C910BB" w:rsidRDefault="00356C05" w:rsidP="00356C05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910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feb-2023</w:t>
            </w:r>
          </w:p>
        </w:tc>
      </w:tr>
    </w:tbl>
    <w:p w14:paraId="7B0CC2F3" w14:textId="77777777" w:rsidR="00C00793" w:rsidRPr="00C910BB" w:rsidRDefault="00C00793" w:rsidP="00C00793">
      <w:pPr>
        <w:rPr>
          <w:rFonts w:cstheme="minorHAnsi"/>
          <w:b/>
          <w:color w:val="222222"/>
          <w:sz w:val="20"/>
          <w:szCs w:val="20"/>
        </w:rPr>
      </w:pPr>
      <w:r w:rsidRPr="00C910BB">
        <w:rPr>
          <w:rFonts w:cstheme="minorHAnsi"/>
          <w:b/>
          <w:color w:val="222222"/>
          <w:sz w:val="20"/>
          <w:szCs w:val="20"/>
        </w:rPr>
        <w:br w:type="page"/>
      </w:r>
    </w:p>
    <w:p w14:paraId="421EAECF" w14:textId="08E602F9" w:rsidR="0036667C" w:rsidRDefault="0036667C" w:rsidP="00C00793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b/>
          <w:color w:val="222222"/>
          <w:sz w:val="22"/>
          <w:szCs w:val="22"/>
        </w:rPr>
        <w:lastRenderedPageBreak/>
        <w:t xml:space="preserve">Bijlage 2: </w:t>
      </w:r>
      <w:r>
        <w:rPr>
          <w:rFonts w:asciiTheme="minorHAnsi" w:hAnsiTheme="minorHAnsi" w:cstheme="minorHAnsi"/>
          <w:iCs/>
          <w:sz w:val="22"/>
          <w:szCs w:val="22"/>
        </w:rPr>
        <w:t>Lijst van betrokken parallel-</w:t>
      </w:r>
      <w:r w:rsidR="00936CCC">
        <w:rPr>
          <w:rFonts w:asciiTheme="minorHAnsi" w:hAnsiTheme="minorHAnsi" w:cstheme="minorHAnsi"/>
          <w:iCs/>
          <w:sz w:val="22"/>
          <w:szCs w:val="22"/>
        </w:rPr>
        <w:t>geïmporteerde</w:t>
      </w:r>
      <w:r>
        <w:rPr>
          <w:rFonts w:asciiTheme="minorHAnsi" w:hAnsiTheme="minorHAnsi" w:cstheme="minorHAnsi"/>
          <w:iCs/>
          <w:sz w:val="22"/>
          <w:szCs w:val="22"/>
        </w:rPr>
        <w:t xml:space="preserve"> producten met registratienummers, Z-index nummers</w:t>
      </w:r>
    </w:p>
    <w:p w14:paraId="60402B52" w14:textId="7337F538" w:rsidR="0036667C" w:rsidRPr="00546603" w:rsidRDefault="0036667C" w:rsidP="00C00793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546603">
        <w:rPr>
          <w:rFonts w:asciiTheme="minorHAnsi" w:hAnsiTheme="minorHAnsi" w:cstheme="minorHAnsi"/>
          <w:i/>
          <w:sz w:val="22"/>
          <w:szCs w:val="22"/>
        </w:rPr>
        <w:t>Let op: van deze producten worden alle beschikbare batches teruggeroepen</w:t>
      </w:r>
    </w:p>
    <w:p w14:paraId="44C7622D" w14:textId="300E2381" w:rsidR="00FE3982" w:rsidRDefault="00FE3982" w:rsidP="00C00793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raster"/>
        <w:tblW w:w="106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1843"/>
        <w:gridCol w:w="1321"/>
        <w:gridCol w:w="2839"/>
      </w:tblGrid>
      <w:tr w:rsidR="00FE3982" w:rsidRPr="00FE3982" w14:paraId="40071B1B" w14:textId="77777777" w:rsidTr="001A0E6B">
        <w:trPr>
          <w:trHeight w:val="300"/>
          <w:tblHeader/>
        </w:trPr>
        <w:tc>
          <w:tcPr>
            <w:tcW w:w="4679" w:type="dxa"/>
            <w:noWrap/>
            <w:hideMark/>
          </w:tcPr>
          <w:p w14:paraId="367D0E7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FE398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Product naam</w:t>
            </w:r>
          </w:p>
        </w:tc>
        <w:tc>
          <w:tcPr>
            <w:tcW w:w="1843" w:type="dxa"/>
            <w:noWrap/>
            <w:hideMark/>
          </w:tcPr>
          <w:p w14:paraId="769FD4F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FE398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Registratie-nummer</w:t>
            </w:r>
          </w:p>
        </w:tc>
        <w:tc>
          <w:tcPr>
            <w:tcW w:w="1321" w:type="dxa"/>
            <w:noWrap/>
            <w:hideMark/>
          </w:tcPr>
          <w:p w14:paraId="6CBB339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FE398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ZI-nummer</w:t>
            </w:r>
          </w:p>
        </w:tc>
        <w:tc>
          <w:tcPr>
            <w:tcW w:w="2839" w:type="dxa"/>
            <w:noWrap/>
            <w:hideMark/>
          </w:tcPr>
          <w:p w14:paraId="64B6487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</w:pPr>
            <w:r w:rsidRPr="00FE398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single"/>
              </w:rPr>
              <w:t>Betrokken parallel-registratiehouder</w:t>
            </w:r>
          </w:p>
        </w:tc>
      </w:tr>
      <w:tr w:rsidR="001A0E6B" w:rsidRPr="00FE3982" w14:paraId="22DA019C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6BA7A9C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Aprovel 150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1A2948B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EU/1/97/046/022</w:t>
            </w:r>
          </w:p>
        </w:tc>
        <w:tc>
          <w:tcPr>
            <w:tcW w:w="1321" w:type="dxa"/>
            <w:noWrap/>
            <w:hideMark/>
          </w:tcPr>
          <w:p w14:paraId="3CD7F72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15107043</w:t>
            </w:r>
          </w:p>
        </w:tc>
        <w:tc>
          <w:tcPr>
            <w:tcW w:w="2839" w:type="dxa"/>
            <w:noWrap/>
            <w:hideMark/>
          </w:tcPr>
          <w:p w14:paraId="4430E55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376F5B9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07C8575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4188D6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1CF68A1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15093123</w:t>
            </w:r>
          </w:p>
        </w:tc>
        <w:tc>
          <w:tcPr>
            <w:tcW w:w="2839" w:type="dxa"/>
            <w:noWrap/>
            <w:hideMark/>
          </w:tcPr>
          <w:p w14:paraId="391C084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2DF9912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05BD70D5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4F9E5ED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EU/1/97/046/035</w:t>
            </w:r>
          </w:p>
        </w:tc>
        <w:tc>
          <w:tcPr>
            <w:tcW w:w="1321" w:type="dxa"/>
            <w:noWrap/>
            <w:hideMark/>
          </w:tcPr>
          <w:p w14:paraId="09A83DB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15418456</w:t>
            </w:r>
          </w:p>
        </w:tc>
        <w:tc>
          <w:tcPr>
            <w:tcW w:w="2839" w:type="dxa"/>
            <w:noWrap/>
            <w:hideMark/>
          </w:tcPr>
          <w:p w14:paraId="1653408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791572B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6FFFE17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5C374D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76658C8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16877977</w:t>
            </w:r>
          </w:p>
        </w:tc>
        <w:tc>
          <w:tcPr>
            <w:tcW w:w="2839" w:type="dxa"/>
            <w:noWrap/>
            <w:hideMark/>
          </w:tcPr>
          <w:p w14:paraId="30CD1AF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CEC4807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DC9DEBE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3472FBD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EU/1/97/046/038</w:t>
            </w:r>
          </w:p>
        </w:tc>
        <w:tc>
          <w:tcPr>
            <w:tcW w:w="1321" w:type="dxa"/>
            <w:noWrap/>
            <w:hideMark/>
          </w:tcPr>
          <w:p w14:paraId="3A3502C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15418464</w:t>
            </w:r>
          </w:p>
        </w:tc>
        <w:tc>
          <w:tcPr>
            <w:tcW w:w="2839" w:type="dxa"/>
            <w:noWrap/>
            <w:hideMark/>
          </w:tcPr>
          <w:p w14:paraId="1EB8A70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F3C5AFA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F940CE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DBF19D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574FEC2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15417301</w:t>
            </w:r>
          </w:p>
        </w:tc>
        <w:tc>
          <w:tcPr>
            <w:tcW w:w="2839" w:type="dxa"/>
            <w:noWrap/>
            <w:hideMark/>
          </w:tcPr>
          <w:p w14:paraId="30238F4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FB48AE4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297B0DE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Aprovel 300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70D10BA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EU/1/97/046/027</w:t>
            </w:r>
          </w:p>
        </w:tc>
        <w:tc>
          <w:tcPr>
            <w:tcW w:w="1321" w:type="dxa"/>
            <w:noWrap/>
            <w:hideMark/>
          </w:tcPr>
          <w:p w14:paraId="1EB9742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15113965</w:t>
            </w:r>
          </w:p>
        </w:tc>
        <w:tc>
          <w:tcPr>
            <w:tcW w:w="2839" w:type="dxa"/>
            <w:noWrap/>
            <w:hideMark/>
          </w:tcPr>
          <w:p w14:paraId="4BAA4F6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3A488AA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C412552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A41821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1E29B61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15093131</w:t>
            </w:r>
          </w:p>
        </w:tc>
        <w:tc>
          <w:tcPr>
            <w:tcW w:w="2839" w:type="dxa"/>
            <w:noWrap/>
            <w:hideMark/>
          </w:tcPr>
          <w:p w14:paraId="413BF14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0085D9E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A1BA0F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20FC3C2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EU/1/97/046/036</w:t>
            </w:r>
          </w:p>
        </w:tc>
        <w:tc>
          <w:tcPr>
            <w:tcW w:w="1321" w:type="dxa"/>
            <w:noWrap/>
            <w:hideMark/>
          </w:tcPr>
          <w:p w14:paraId="079CF5D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15418502</w:t>
            </w:r>
          </w:p>
        </w:tc>
        <w:tc>
          <w:tcPr>
            <w:tcW w:w="2839" w:type="dxa"/>
            <w:noWrap/>
            <w:hideMark/>
          </w:tcPr>
          <w:p w14:paraId="2B8F359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6E92399C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BFC35D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5AB335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3DDFC4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16812050</w:t>
            </w:r>
          </w:p>
        </w:tc>
        <w:tc>
          <w:tcPr>
            <w:tcW w:w="2839" w:type="dxa"/>
            <w:noWrap/>
            <w:hideMark/>
          </w:tcPr>
          <w:p w14:paraId="66232D6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3FA9D69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AB90A6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27D137F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EU/1/97/046/039</w:t>
            </w:r>
          </w:p>
        </w:tc>
        <w:tc>
          <w:tcPr>
            <w:tcW w:w="1321" w:type="dxa"/>
            <w:noWrap/>
            <w:hideMark/>
          </w:tcPr>
          <w:p w14:paraId="205D904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15418510</w:t>
            </w:r>
          </w:p>
        </w:tc>
        <w:tc>
          <w:tcPr>
            <w:tcW w:w="2839" w:type="dxa"/>
            <w:noWrap/>
            <w:hideMark/>
          </w:tcPr>
          <w:p w14:paraId="40756D9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3D09098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075B7A2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F12B0A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B1082D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15417352</w:t>
            </w:r>
          </w:p>
        </w:tc>
        <w:tc>
          <w:tcPr>
            <w:tcW w:w="2839" w:type="dxa"/>
            <w:noWrap/>
            <w:hideMark/>
          </w:tcPr>
          <w:p w14:paraId="0378292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764CB5B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6347EA9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Aprovel 300 mg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5900693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EU/1/97/046/007</w:t>
            </w:r>
          </w:p>
        </w:tc>
        <w:tc>
          <w:tcPr>
            <w:tcW w:w="1321" w:type="dxa"/>
            <w:noWrap/>
            <w:hideMark/>
          </w:tcPr>
          <w:p w14:paraId="7FD2520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14753855</w:t>
            </w:r>
          </w:p>
        </w:tc>
        <w:tc>
          <w:tcPr>
            <w:tcW w:w="2839" w:type="dxa"/>
            <w:noWrap/>
            <w:hideMark/>
          </w:tcPr>
          <w:p w14:paraId="42A2B77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719D05F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0DA69A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615095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7014DD7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14672901</w:t>
            </w:r>
          </w:p>
        </w:tc>
        <w:tc>
          <w:tcPr>
            <w:tcW w:w="2839" w:type="dxa"/>
            <w:noWrap/>
            <w:hideMark/>
          </w:tcPr>
          <w:p w14:paraId="6B8136A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A700028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145BBF8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CoAprovel 150 mg/12.5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1ECF70E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EU/1/98/086/012</w:t>
            </w:r>
          </w:p>
        </w:tc>
        <w:tc>
          <w:tcPr>
            <w:tcW w:w="1321" w:type="dxa"/>
            <w:noWrap/>
            <w:hideMark/>
          </w:tcPr>
          <w:p w14:paraId="172B96C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15104338</w:t>
            </w:r>
          </w:p>
        </w:tc>
        <w:tc>
          <w:tcPr>
            <w:tcW w:w="2839" w:type="dxa"/>
            <w:noWrap/>
            <w:hideMark/>
          </w:tcPr>
          <w:p w14:paraId="7E450F7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0AC0982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5C2DEF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FF07AC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57A3F8F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16026233</w:t>
            </w:r>
          </w:p>
        </w:tc>
        <w:tc>
          <w:tcPr>
            <w:tcW w:w="2839" w:type="dxa"/>
            <w:noWrap/>
            <w:hideMark/>
          </w:tcPr>
          <w:p w14:paraId="4893FF0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2C2C67E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12F5A92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756615D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EU/1/98/086/029</w:t>
            </w:r>
          </w:p>
        </w:tc>
        <w:tc>
          <w:tcPr>
            <w:tcW w:w="1321" w:type="dxa"/>
            <w:noWrap/>
            <w:hideMark/>
          </w:tcPr>
          <w:p w14:paraId="6861353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15466744</w:t>
            </w:r>
          </w:p>
        </w:tc>
        <w:tc>
          <w:tcPr>
            <w:tcW w:w="2839" w:type="dxa"/>
            <w:noWrap/>
            <w:hideMark/>
          </w:tcPr>
          <w:p w14:paraId="74447ED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3A57CD4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05456ED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3BB231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4D3E6ED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15448053</w:t>
            </w:r>
          </w:p>
        </w:tc>
        <w:tc>
          <w:tcPr>
            <w:tcW w:w="2839" w:type="dxa"/>
            <w:noWrap/>
            <w:hideMark/>
          </w:tcPr>
          <w:p w14:paraId="6F2FB0F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6AB87A12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EB29D5E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54BFC8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F22ED8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16790189</w:t>
            </w:r>
          </w:p>
        </w:tc>
        <w:tc>
          <w:tcPr>
            <w:tcW w:w="2839" w:type="dxa"/>
            <w:noWrap/>
            <w:hideMark/>
          </w:tcPr>
          <w:p w14:paraId="39FE456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8EB0409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22FEA97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43478BD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EU/1/98/086/032</w:t>
            </w:r>
          </w:p>
        </w:tc>
        <w:tc>
          <w:tcPr>
            <w:tcW w:w="1321" w:type="dxa"/>
            <w:noWrap/>
            <w:hideMark/>
          </w:tcPr>
          <w:p w14:paraId="2ACC303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15466752</w:t>
            </w:r>
          </w:p>
        </w:tc>
        <w:tc>
          <w:tcPr>
            <w:tcW w:w="2839" w:type="dxa"/>
            <w:noWrap/>
            <w:hideMark/>
          </w:tcPr>
          <w:p w14:paraId="76626C8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DA76245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B06AAB5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9CFA8A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6E85489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15448096</w:t>
            </w:r>
          </w:p>
        </w:tc>
        <w:tc>
          <w:tcPr>
            <w:tcW w:w="2839" w:type="dxa"/>
            <w:noWrap/>
            <w:hideMark/>
          </w:tcPr>
          <w:p w14:paraId="0A3F68E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C00E42B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5971C56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CoAprovel 300 mg/12.5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7CB0216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EU/1/98/086/017</w:t>
            </w:r>
          </w:p>
        </w:tc>
        <w:tc>
          <w:tcPr>
            <w:tcW w:w="1321" w:type="dxa"/>
            <w:noWrap/>
            <w:hideMark/>
          </w:tcPr>
          <w:p w14:paraId="0BFDF30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15104265</w:t>
            </w:r>
          </w:p>
        </w:tc>
        <w:tc>
          <w:tcPr>
            <w:tcW w:w="2839" w:type="dxa"/>
            <w:noWrap/>
            <w:hideMark/>
          </w:tcPr>
          <w:p w14:paraId="2860935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F72D941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693E199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E698DA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026B1B0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15086143</w:t>
            </w:r>
          </w:p>
        </w:tc>
        <w:tc>
          <w:tcPr>
            <w:tcW w:w="2839" w:type="dxa"/>
            <w:noWrap/>
            <w:hideMark/>
          </w:tcPr>
          <w:p w14:paraId="61F9991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29DBA7E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3405718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4FE1E70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EU/1/98/086/030</w:t>
            </w:r>
          </w:p>
        </w:tc>
        <w:tc>
          <w:tcPr>
            <w:tcW w:w="1321" w:type="dxa"/>
            <w:noWrap/>
            <w:hideMark/>
          </w:tcPr>
          <w:p w14:paraId="2868788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15466787</w:t>
            </w:r>
          </w:p>
        </w:tc>
        <w:tc>
          <w:tcPr>
            <w:tcW w:w="2839" w:type="dxa"/>
            <w:noWrap/>
            <w:hideMark/>
          </w:tcPr>
          <w:p w14:paraId="4AE447A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78779A5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6808520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23FEA1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0903CDB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15448061</w:t>
            </w:r>
          </w:p>
        </w:tc>
        <w:tc>
          <w:tcPr>
            <w:tcW w:w="2839" w:type="dxa"/>
            <w:noWrap/>
            <w:hideMark/>
          </w:tcPr>
          <w:p w14:paraId="71F6E3A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9AA4120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135286F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6011356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EU/1/98/086/033</w:t>
            </w:r>
          </w:p>
        </w:tc>
        <w:tc>
          <w:tcPr>
            <w:tcW w:w="1321" w:type="dxa"/>
            <w:noWrap/>
            <w:hideMark/>
          </w:tcPr>
          <w:p w14:paraId="0F3BAC8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15466795</w:t>
            </w:r>
          </w:p>
        </w:tc>
        <w:tc>
          <w:tcPr>
            <w:tcW w:w="2839" w:type="dxa"/>
            <w:noWrap/>
            <w:hideMark/>
          </w:tcPr>
          <w:p w14:paraId="7F56A2A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73F8A4B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5391307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3FDBFF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8B9518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15448118</w:t>
            </w:r>
          </w:p>
        </w:tc>
        <w:tc>
          <w:tcPr>
            <w:tcW w:w="2839" w:type="dxa"/>
            <w:noWrap/>
            <w:hideMark/>
          </w:tcPr>
          <w:p w14:paraId="387A4F4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F162893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6BA927A0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CoAprovel 300 mg/25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536210C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EU/1/98/086/024</w:t>
            </w:r>
          </w:p>
        </w:tc>
        <w:tc>
          <w:tcPr>
            <w:tcW w:w="1321" w:type="dxa"/>
            <w:noWrap/>
            <w:hideMark/>
          </w:tcPr>
          <w:p w14:paraId="742B3CB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15281639</w:t>
            </w:r>
          </w:p>
        </w:tc>
        <w:tc>
          <w:tcPr>
            <w:tcW w:w="2839" w:type="dxa"/>
            <w:noWrap/>
            <w:hideMark/>
          </w:tcPr>
          <w:p w14:paraId="39C469A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C18D6A6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501F6160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EE76EC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6F91860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15279154</w:t>
            </w:r>
          </w:p>
        </w:tc>
        <w:tc>
          <w:tcPr>
            <w:tcW w:w="2839" w:type="dxa"/>
            <w:noWrap/>
            <w:hideMark/>
          </w:tcPr>
          <w:p w14:paraId="3CCFD48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95AECF0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FEF5A19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0C6048F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EU/1/98/086/031</w:t>
            </w:r>
          </w:p>
        </w:tc>
        <w:tc>
          <w:tcPr>
            <w:tcW w:w="1321" w:type="dxa"/>
            <w:noWrap/>
            <w:hideMark/>
          </w:tcPr>
          <w:p w14:paraId="64DC54C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15466817</w:t>
            </w:r>
          </w:p>
        </w:tc>
        <w:tc>
          <w:tcPr>
            <w:tcW w:w="2839" w:type="dxa"/>
            <w:noWrap/>
            <w:hideMark/>
          </w:tcPr>
          <w:p w14:paraId="73ACDB0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9AF5AD8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0408DE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79195A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7727690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15448088</w:t>
            </w:r>
          </w:p>
        </w:tc>
        <w:tc>
          <w:tcPr>
            <w:tcW w:w="2839" w:type="dxa"/>
            <w:noWrap/>
            <w:hideMark/>
          </w:tcPr>
          <w:p w14:paraId="3DF6372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33A05CD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73CCB5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2527FC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1FD030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16810317</w:t>
            </w:r>
          </w:p>
        </w:tc>
        <w:tc>
          <w:tcPr>
            <w:tcW w:w="2839" w:type="dxa"/>
            <w:noWrap/>
            <w:hideMark/>
          </w:tcPr>
          <w:p w14:paraId="526B236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EAFC0EC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13FD6C15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7C28169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EU/1/98/086/034</w:t>
            </w:r>
          </w:p>
        </w:tc>
        <w:tc>
          <w:tcPr>
            <w:tcW w:w="1321" w:type="dxa"/>
            <w:noWrap/>
            <w:hideMark/>
          </w:tcPr>
          <w:p w14:paraId="28F7FBE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15466825</w:t>
            </w:r>
          </w:p>
        </w:tc>
        <w:tc>
          <w:tcPr>
            <w:tcW w:w="2839" w:type="dxa"/>
            <w:noWrap/>
            <w:hideMark/>
          </w:tcPr>
          <w:p w14:paraId="4C87540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12996E0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37890DE7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FE72D9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02CD999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15448126</w:t>
            </w:r>
          </w:p>
        </w:tc>
        <w:tc>
          <w:tcPr>
            <w:tcW w:w="2839" w:type="dxa"/>
            <w:noWrap/>
            <w:hideMark/>
          </w:tcPr>
          <w:p w14:paraId="2489AFC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4AAB134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438DEC9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Co-Diovan 80 mg/12,5 mg filmomhulde tabletten (IT)</w:t>
            </w:r>
          </w:p>
        </w:tc>
        <w:tc>
          <w:tcPr>
            <w:tcW w:w="1843" w:type="dxa"/>
            <w:vMerge w:val="restart"/>
            <w:noWrap/>
            <w:hideMark/>
          </w:tcPr>
          <w:p w14:paraId="36BA0ED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125580//22365</w:t>
            </w:r>
          </w:p>
        </w:tc>
        <w:tc>
          <w:tcPr>
            <w:tcW w:w="1321" w:type="dxa"/>
            <w:noWrap/>
            <w:hideMark/>
          </w:tcPr>
          <w:p w14:paraId="1AD7E12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16852842</w:t>
            </w:r>
          </w:p>
        </w:tc>
        <w:tc>
          <w:tcPr>
            <w:tcW w:w="2839" w:type="dxa"/>
            <w:noWrap/>
            <w:hideMark/>
          </w:tcPr>
          <w:p w14:paraId="66E4DAC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6B6E1E20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535D03B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26445A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4BD08D5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16851382</w:t>
            </w:r>
          </w:p>
        </w:tc>
        <w:tc>
          <w:tcPr>
            <w:tcW w:w="2839" w:type="dxa"/>
            <w:noWrap/>
            <w:hideMark/>
          </w:tcPr>
          <w:p w14:paraId="1ACAA6C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C4FB6FA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7A86A40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Co-Diovan 160 mg/12,5 mg filmomhulde tabletten (IT)</w:t>
            </w:r>
          </w:p>
        </w:tc>
        <w:tc>
          <w:tcPr>
            <w:tcW w:w="1843" w:type="dxa"/>
            <w:vMerge w:val="restart"/>
            <w:noWrap/>
            <w:hideMark/>
          </w:tcPr>
          <w:p w14:paraId="1A4FFB9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125578//29491</w:t>
            </w:r>
          </w:p>
        </w:tc>
        <w:tc>
          <w:tcPr>
            <w:tcW w:w="1321" w:type="dxa"/>
            <w:noWrap/>
            <w:hideMark/>
          </w:tcPr>
          <w:p w14:paraId="0972746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16852850</w:t>
            </w:r>
          </w:p>
        </w:tc>
        <w:tc>
          <w:tcPr>
            <w:tcW w:w="2839" w:type="dxa"/>
            <w:noWrap/>
            <w:hideMark/>
          </w:tcPr>
          <w:p w14:paraId="06E7F93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006A470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692B570E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EB7A3C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2613E90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16851390</w:t>
            </w:r>
          </w:p>
        </w:tc>
        <w:tc>
          <w:tcPr>
            <w:tcW w:w="2839" w:type="dxa"/>
            <w:noWrap/>
            <w:hideMark/>
          </w:tcPr>
          <w:p w14:paraId="64DEBD0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398FB64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29DF2FE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Co-Diovan 160 mg/25 mg filmomhulde tabletten (IT)</w:t>
            </w:r>
          </w:p>
        </w:tc>
        <w:tc>
          <w:tcPr>
            <w:tcW w:w="1843" w:type="dxa"/>
            <w:vMerge w:val="restart"/>
            <w:noWrap/>
            <w:hideMark/>
          </w:tcPr>
          <w:p w14:paraId="723EB61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125582//31122</w:t>
            </w:r>
          </w:p>
        </w:tc>
        <w:tc>
          <w:tcPr>
            <w:tcW w:w="1321" w:type="dxa"/>
            <w:noWrap/>
            <w:hideMark/>
          </w:tcPr>
          <w:p w14:paraId="6ADCA17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16852869</w:t>
            </w:r>
          </w:p>
        </w:tc>
        <w:tc>
          <w:tcPr>
            <w:tcW w:w="2839" w:type="dxa"/>
            <w:noWrap/>
            <w:hideMark/>
          </w:tcPr>
          <w:p w14:paraId="2D2C327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2BC3FB5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6EF0DDF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980B7E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4A1D05E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16851404</w:t>
            </w:r>
          </w:p>
        </w:tc>
        <w:tc>
          <w:tcPr>
            <w:tcW w:w="2839" w:type="dxa"/>
            <w:noWrap/>
            <w:hideMark/>
          </w:tcPr>
          <w:p w14:paraId="5677F34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9FD52F5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1AE4F1F3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Co-Diovan 320 mg/12,5 mg filmomhulde tabletten (IT)</w:t>
            </w:r>
          </w:p>
        </w:tc>
        <w:tc>
          <w:tcPr>
            <w:tcW w:w="1843" w:type="dxa"/>
            <w:vMerge w:val="restart"/>
            <w:noWrap/>
            <w:hideMark/>
          </w:tcPr>
          <w:p w14:paraId="5C22C00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125909//100453</w:t>
            </w:r>
          </w:p>
        </w:tc>
        <w:tc>
          <w:tcPr>
            <w:tcW w:w="1321" w:type="dxa"/>
            <w:noWrap/>
            <w:hideMark/>
          </w:tcPr>
          <w:p w14:paraId="3C2DDB0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16878299</w:t>
            </w:r>
          </w:p>
        </w:tc>
        <w:tc>
          <w:tcPr>
            <w:tcW w:w="2839" w:type="dxa"/>
            <w:noWrap/>
            <w:hideMark/>
          </w:tcPr>
          <w:p w14:paraId="4639945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F9FCDA2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6644A0E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079FF1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633CB11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16877942</w:t>
            </w:r>
          </w:p>
        </w:tc>
        <w:tc>
          <w:tcPr>
            <w:tcW w:w="2839" w:type="dxa"/>
            <w:noWrap/>
            <w:hideMark/>
          </w:tcPr>
          <w:p w14:paraId="2A63542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F415C30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70A0908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Co-Diovan 320 mg/25 mg filmomhulde tabletten (IT)</w:t>
            </w:r>
          </w:p>
        </w:tc>
        <w:tc>
          <w:tcPr>
            <w:tcW w:w="1843" w:type="dxa"/>
            <w:vMerge w:val="restart"/>
            <w:noWrap/>
            <w:hideMark/>
          </w:tcPr>
          <w:p w14:paraId="5AD63CC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125911//100454</w:t>
            </w:r>
          </w:p>
        </w:tc>
        <w:tc>
          <w:tcPr>
            <w:tcW w:w="1321" w:type="dxa"/>
            <w:noWrap/>
            <w:hideMark/>
          </w:tcPr>
          <w:p w14:paraId="67E56F2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16878302</w:t>
            </w:r>
          </w:p>
        </w:tc>
        <w:tc>
          <w:tcPr>
            <w:tcW w:w="2839" w:type="dxa"/>
            <w:noWrap/>
            <w:hideMark/>
          </w:tcPr>
          <w:p w14:paraId="67E74B5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7AC6FFE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97A5747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57347A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1291FF6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16877950</w:t>
            </w:r>
          </w:p>
        </w:tc>
        <w:tc>
          <w:tcPr>
            <w:tcW w:w="2839" w:type="dxa"/>
            <w:noWrap/>
            <w:hideMark/>
          </w:tcPr>
          <w:p w14:paraId="05FF214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57B5845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1D513CE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Copalia 5 mg/160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5099B39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EU/1/06/372/011</w:t>
            </w:r>
          </w:p>
        </w:tc>
        <w:tc>
          <w:tcPr>
            <w:tcW w:w="1321" w:type="dxa"/>
            <w:noWrap/>
            <w:hideMark/>
          </w:tcPr>
          <w:p w14:paraId="338BB3F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16751108</w:t>
            </w:r>
          </w:p>
        </w:tc>
        <w:tc>
          <w:tcPr>
            <w:tcW w:w="2839" w:type="dxa"/>
            <w:noWrap/>
            <w:hideMark/>
          </w:tcPr>
          <w:p w14:paraId="1184249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A80DE48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37F60C22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53C4F9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25C71D0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16750349</w:t>
            </w:r>
          </w:p>
        </w:tc>
        <w:tc>
          <w:tcPr>
            <w:tcW w:w="2839" w:type="dxa"/>
            <w:noWrap/>
            <w:hideMark/>
          </w:tcPr>
          <w:p w14:paraId="62B0FA5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F80EB7C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7CDC419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Copalia 5 mg/160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28CD9BC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EU/1/06/372/013</w:t>
            </w:r>
          </w:p>
        </w:tc>
        <w:tc>
          <w:tcPr>
            <w:tcW w:w="1321" w:type="dxa"/>
            <w:noWrap/>
            <w:hideMark/>
          </w:tcPr>
          <w:p w14:paraId="72DE957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16637445</w:t>
            </w:r>
          </w:p>
        </w:tc>
        <w:tc>
          <w:tcPr>
            <w:tcW w:w="2839" w:type="dxa"/>
            <w:noWrap/>
            <w:hideMark/>
          </w:tcPr>
          <w:p w14:paraId="60198E9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C954899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1FD6D4B5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FAAE35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29E16F2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16637194</w:t>
            </w:r>
          </w:p>
        </w:tc>
        <w:tc>
          <w:tcPr>
            <w:tcW w:w="2839" w:type="dxa"/>
            <w:noWrap/>
            <w:hideMark/>
          </w:tcPr>
          <w:p w14:paraId="48721B7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16253C7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660F0CA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Copalia 5 mg/80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6A64E17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EU/1/06/372/005</w:t>
            </w:r>
          </w:p>
        </w:tc>
        <w:tc>
          <w:tcPr>
            <w:tcW w:w="1321" w:type="dxa"/>
            <w:noWrap/>
            <w:hideMark/>
          </w:tcPr>
          <w:p w14:paraId="3B2A960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16637437</w:t>
            </w:r>
          </w:p>
        </w:tc>
        <w:tc>
          <w:tcPr>
            <w:tcW w:w="2839" w:type="dxa"/>
            <w:noWrap/>
            <w:hideMark/>
          </w:tcPr>
          <w:p w14:paraId="6BCA77C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6FAFB530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434D993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A8BC5E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1F33FF2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16637224</w:t>
            </w:r>
          </w:p>
        </w:tc>
        <w:tc>
          <w:tcPr>
            <w:tcW w:w="2839" w:type="dxa"/>
            <w:noWrap/>
            <w:hideMark/>
          </w:tcPr>
          <w:p w14:paraId="28D0DCB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63124D3C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42C6DD6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Copalia 10 mg/160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6229D3D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EU/1/06/372/019</w:t>
            </w:r>
          </w:p>
        </w:tc>
        <w:tc>
          <w:tcPr>
            <w:tcW w:w="1321" w:type="dxa"/>
            <w:noWrap/>
            <w:hideMark/>
          </w:tcPr>
          <w:p w14:paraId="79B1149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16751124</w:t>
            </w:r>
          </w:p>
        </w:tc>
        <w:tc>
          <w:tcPr>
            <w:tcW w:w="2839" w:type="dxa"/>
            <w:noWrap/>
            <w:hideMark/>
          </w:tcPr>
          <w:p w14:paraId="196F6F6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9D126DB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5029F02E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3EFF87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581AD7D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16750357</w:t>
            </w:r>
          </w:p>
        </w:tc>
        <w:tc>
          <w:tcPr>
            <w:tcW w:w="2839" w:type="dxa"/>
            <w:noWrap/>
            <w:hideMark/>
          </w:tcPr>
          <w:p w14:paraId="18D68C4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49810ED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67CCAB4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Cozaar 50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31D479A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111522//17617</w:t>
            </w:r>
          </w:p>
        </w:tc>
        <w:tc>
          <w:tcPr>
            <w:tcW w:w="1321" w:type="dxa"/>
            <w:noWrap/>
            <w:hideMark/>
          </w:tcPr>
          <w:p w14:paraId="3F4C870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15773582</w:t>
            </w:r>
          </w:p>
        </w:tc>
        <w:tc>
          <w:tcPr>
            <w:tcW w:w="2839" w:type="dxa"/>
            <w:noWrap/>
            <w:hideMark/>
          </w:tcPr>
          <w:p w14:paraId="75E45B8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E5CB4A4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68CE27A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7D3ACB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1E960F7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15772357</w:t>
            </w:r>
          </w:p>
        </w:tc>
        <w:tc>
          <w:tcPr>
            <w:tcW w:w="2839" w:type="dxa"/>
            <w:noWrap/>
            <w:hideMark/>
          </w:tcPr>
          <w:p w14:paraId="7DDD504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65E3024C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358AC82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Cozaar 100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282C579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126769//26791</w:t>
            </w:r>
          </w:p>
        </w:tc>
        <w:tc>
          <w:tcPr>
            <w:tcW w:w="1321" w:type="dxa"/>
            <w:noWrap/>
            <w:hideMark/>
          </w:tcPr>
          <w:p w14:paraId="4828AE7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15773582</w:t>
            </w:r>
          </w:p>
        </w:tc>
        <w:tc>
          <w:tcPr>
            <w:tcW w:w="2839" w:type="dxa"/>
            <w:noWrap/>
            <w:hideMark/>
          </w:tcPr>
          <w:p w14:paraId="5BB9118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3A012F9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50DC00A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312588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11DB9DB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16934873</w:t>
            </w:r>
          </w:p>
        </w:tc>
        <w:tc>
          <w:tcPr>
            <w:tcW w:w="2839" w:type="dxa"/>
            <w:noWrap/>
            <w:hideMark/>
          </w:tcPr>
          <w:p w14:paraId="313E71C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23EAE4E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6F04A3F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Diovan 160 mg filmomhulde tabletten (IT)</w:t>
            </w:r>
          </w:p>
        </w:tc>
        <w:tc>
          <w:tcPr>
            <w:tcW w:w="1843" w:type="dxa"/>
            <w:vMerge w:val="restart"/>
            <w:noWrap/>
            <w:hideMark/>
          </w:tcPr>
          <w:p w14:paraId="2012F57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125577//26940</w:t>
            </w:r>
          </w:p>
        </w:tc>
        <w:tc>
          <w:tcPr>
            <w:tcW w:w="1321" w:type="dxa"/>
            <w:noWrap/>
            <w:hideMark/>
          </w:tcPr>
          <w:p w14:paraId="12600C6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16852877</w:t>
            </w:r>
          </w:p>
        </w:tc>
        <w:tc>
          <w:tcPr>
            <w:tcW w:w="2839" w:type="dxa"/>
            <w:noWrap/>
            <w:hideMark/>
          </w:tcPr>
          <w:p w14:paraId="09C7D4E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98F5E26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9B1B5C2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196C1F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4F9D2A6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16851412</w:t>
            </w:r>
          </w:p>
        </w:tc>
        <w:tc>
          <w:tcPr>
            <w:tcW w:w="2839" w:type="dxa"/>
            <w:noWrap/>
            <w:hideMark/>
          </w:tcPr>
          <w:p w14:paraId="5B70984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45ADC92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5C1B96A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Diovan 320 mg filmomhulde tabletten (IT)</w:t>
            </w:r>
          </w:p>
        </w:tc>
        <w:tc>
          <w:tcPr>
            <w:tcW w:w="1843" w:type="dxa"/>
            <w:vMerge w:val="restart"/>
            <w:noWrap/>
            <w:hideMark/>
          </w:tcPr>
          <w:p w14:paraId="2970072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125796//34472</w:t>
            </w:r>
          </w:p>
        </w:tc>
        <w:tc>
          <w:tcPr>
            <w:tcW w:w="1321" w:type="dxa"/>
            <w:noWrap/>
            <w:hideMark/>
          </w:tcPr>
          <w:p w14:paraId="49CFEFC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16927117</w:t>
            </w:r>
          </w:p>
        </w:tc>
        <w:tc>
          <w:tcPr>
            <w:tcW w:w="2839" w:type="dxa"/>
            <w:noWrap/>
            <w:hideMark/>
          </w:tcPr>
          <w:p w14:paraId="492ED2D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6DD7F18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CCC8070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C6839C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257C7EA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16921275</w:t>
            </w:r>
          </w:p>
        </w:tc>
        <w:tc>
          <w:tcPr>
            <w:tcW w:w="2839" w:type="dxa"/>
            <w:noWrap/>
            <w:hideMark/>
          </w:tcPr>
          <w:p w14:paraId="34128DF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317A8A7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3A619C4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Entresto 24 mg/26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4DB614F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EU/1/15/1058/001</w:t>
            </w:r>
          </w:p>
        </w:tc>
        <w:tc>
          <w:tcPr>
            <w:tcW w:w="1321" w:type="dxa"/>
            <w:noWrap/>
            <w:hideMark/>
          </w:tcPr>
          <w:p w14:paraId="5D4FC74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16379233</w:t>
            </w:r>
          </w:p>
        </w:tc>
        <w:tc>
          <w:tcPr>
            <w:tcW w:w="2839" w:type="dxa"/>
            <w:noWrap/>
            <w:hideMark/>
          </w:tcPr>
          <w:p w14:paraId="589E11A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982902E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DADF3F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575611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531B5E4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16379462</w:t>
            </w:r>
          </w:p>
        </w:tc>
        <w:tc>
          <w:tcPr>
            <w:tcW w:w="2839" w:type="dxa"/>
            <w:noWrap/>
            <w:hideMark/>
          </w:tcPr>
          <w:p w14:paraId="5BFD250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898EDD0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40E1FA3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Entresto 49 mg/51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384A0BF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EU/1/15/1058/002</w:t>
            </w:r>
          </w:p>
        </w:tc>
        <w:tc>
          <w:tcPr>
            <w:tcW w:w="1321" w:type="dxa"/>
            <w:noWrap/>
            <w:hideMark/>
          </w:tcPr>
          <w:p w14:paraId="0BB8FA3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16379225</w:t>
            </w:r>
          </w:p>
        </w:tc>
        <w:tc>
          <w:tcPr>
            <w:tcW w:w="2839" w:type="dxa"/>
            <w:noWrap/>
            <w:hideMark/>
          </w:tcPr>
          <w:p w14:paraId="5263C56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6AD18677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7DE825E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E029A2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54E0D3F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16379470</w:t>
            </w:r>
          </w:p>
        </w:tc>
        <w:tc>
          <w:tcPr>
            <w:tcW w:w="2839" w:type="dxa"/>
            <w:noWrap/>
            <w:hideMark/>
          </w:tcPr>
          <w:p w14:paraId="50305FA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09D06A8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0320816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11116E7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EU/1/15/1058/003</w:t>
            </w:r>
          </w:p>
        </w:tc>
        <w:tc>
          <w:tcPr>
            <w:tcW w:w="1321" w:type="dxa"/>
            <w:noWrap/>
            <w:hideMark/>
          </w:tcPr>
          <w:p w14:paraId="64C886F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16750047</w:t>
            </w:r>
          </w:p>
        </w:tc>
        <w:tc>
          <w:tcPr>
            <w:tcW w:w="2839" w:type="dxa"/>
            <w:noWrap/>
            <w:hideMark/>
          </w:tcPr>
          <w:p w14:paraId="7BEF264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B621FD3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31514C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ACBD80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192BA9C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16749553</w:t>
            </w:r>
          </w:p>
        </w:tc>
        <w:tc>
          <w:tcPr>
            <w:tcW w:w="2839" w:type="dxa"/>
            <w:noWrap/>
            <w:hideMark/>
          </w:tcPr>
          <w:p w14:paraId="3B1C652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738B217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0E6BCF80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59041FE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EU/1/15/1058/004</w:t>
            </w:r>
          </w:p>
        </w:tc>
        <w:tc>
          <w:tcPr>
            <w:tcW w:w="1321" w:type="dxa"/>
            <w:noWrap/>
            <w:hideMark/>
          </w:tcPr>
          <w:p w14:paraId="0E49399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16894421</w:t>
            </w:r>
          </w:p>
        </w:tc>
        <w:tc>
          <w:tcPr>
            <w:tcW w:w="2839" w:type="dxa"/>
            <w:noWrap/>
            <w:hideMark/>
          </w:tcPr>
          <w:p w14:paraId="2A33FB3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133F448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514D8A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BC920C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7DFBCB3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16894855</w:t>
            </w:r>
          </w:p>
        </w:tc>
        <w:tc>
          <w:tcPr>
            <w:tcW w:w="2839" w:type="dxa"/>
            <w:noWrap/>
            <w:hideMark/>
          </w:tcPr>
          <w:p w14:paraId="3FAFAAB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7B20D98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512F5FE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Entresto 97 mg/103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217ECA0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EU/1/15/1058/006</w:t>
            </w:r>
          </w:p>
        </w:tc>
        <w:tc>
          <w:tcPr>
            <w:tcW w:w="1321" w:type="dxa"/>
            <w:noWrap/>
            <w:hideMark/>
          </w:tcPr>
          <w:p w14:paraId="181A4A3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16379217</w:t>
            </w:r>
          </w:p>
        </w:tc>
        <w:tc>
          <w:tcPr>
            <w:tcW w:w="2839" w:type="dxa"/>
            <w:noWrap/>
            <w:hideMark/>
          </w:tcPr>
          <w:p w14:paraId="439DCC4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720F8FC9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4C03F3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E46B16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791140C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16379489</w:t>
            </w:r>
          </w:p>
        </w:tc>
        <w:tc>
          <w:tcPr>
            <w:tcW w:w="2839" w:type="dxa"/>
            <w:noWrap/>
            <w:hideMark/>
          </w:tcPr>
          <w:p w14:paraId="25EF8D6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B1BE745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5A0C1225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  <w:hideMark/>
          </w:tcPr>
          <w:p w14:paraId="1C2106A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EU/1/15/1058/007</w:t>
            </w:r>
          </w:p>
        </w:tc>
        <w:tc>
          <w:tcPr>
            <w:tcW w:w="1321" w:type="dxa"/>
            <w:noWrap/>
            <w:hideMark/>
          </w:tcPr>
          <w:p w14:paraId="3A09467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16894413</w:t>
            </w:r>
          </w:p>
        </w:tc>
        <w:tc>
          <w:tcPr>
            <w:tcW w:w="2839" w:type="dxa"/>
            <w:noWrap/>
            <w:hideMark/>
          </w:tcPr>
          <w:p w14:paraId="10E1A24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1E611A2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38841B9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F23E57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5F27167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16894863</w:t>
            </w:r>
          </w:p>
        </w:tc>
        <w:tc>
          <w:tcPr>
            <w:tcW w:w="2839" w:type="dxa"/>
            <w:noWrap/>
            <w:hideMark/>
          </w:tcPr>
          <w:p w14:paraId="7995C65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415A09F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723F1F3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Exforge 5 mg/160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7A9E212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EU/1/06/370/011</w:t>
            </w:r>
          </w:p>
        </w:tc>
        <w:tc>
          <w:tcPr>
            <w:tcW w:w="1321" w:type="dxa"/>
            <w:noWrap/>
            <w:hideMark/>
          </w:tcPr>
          <w:p w14:paraId="1F6ADCB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15316505</w:t>
            </w:r>
          </w:p>
        </w:tc>
        <w:tc>
          <w:tcPr>
            <w:tcW w:w="2839" w:type="dxa"/>
            <w:noWrap/>
            <w:hideMark/>
          </w:tcPr>
          <w:p w14:paraId="61A2229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FADC599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6CBFBC37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2A47CA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4B4DB64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15307204</w:t>
            </w:r>
          </w:p>
        </w:tc>
        <w:tc>
          <w:tcPr>
            <w:tcW w:w="2839" w:type="dxa"/>
            <w:noWrap/>
            <w:hideMark/>
          </w:tcPr>
          <w:p w14:paraId="7F57A04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A860BCB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288262C3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Exforge 5 mg/80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2D13A71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EU/1/06/370/003</w:t>
            </w:r>
          </w:p>
        </w:tc>
        <w:tc>
          <w:tcPr>
            <w:tcW w:w="1321" w:type="dxa"/>
            <w:noWrap/>
            <w:hideMark/>
          </w:tcPr>
          <w:p w14:paraId="65FCCA9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15316513</w:t>
            </w:r>
          </w:p>
        </w:tc>
        <w:tc>
          <w:tcPr>
            <w:tcW w:w="2839" w:type="dxa"/>
            <w:noWrap/>
            <w:hideMark/>
          </w:tcPr>
          <w:p w14:paraId="2DF491B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863DB04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237F321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1B1001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5E5DF9A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15307190</w:t>
            </w:r>
          </w:p>
        </w:tc>
        <w:tc>
          <w:tcPr>
            <w:tcW w:w="2839" w:type="dxa"/>
            <w:noWrap/>
            <w:hideMark/>
          </w:tcPr>
          <w:p w14:paraId="563F607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43DE7870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09D60DF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Exforge 10 mg/160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73E334B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EU/1/06/370/019</w:t>
            </w:r>
          </w:p>
        </w:tc>
        <w:tc>
          <w:tcPr>
            <w:tcW w:w="1321" w:type="dxa"/>
            <w:noWrap/>
            <w:hideMark/>
          </w:tcPr>
          <w:p w14:paraId="6E6B3FB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15316114</w:t>
            </w:r>
          </w:p>
        </w:tc>
        <w:tc>
          <w:tcPr>
            <w:tcW w:w="2839" w:type="dxa"/>
            <w:noWrap/>
            <w:hideMark/>
          </w:tcPr>
          <w:p w14:paraId="2377BEC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EE45844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8BF379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AC503C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232E0A2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15307212</w:t>
            </w:r>
          </w:p>
        </w:tc>
        <w:tc>
          <w:tcPr>
            <w:tcW w:w="2839" w:type="dxa"/>
            <w:noWrap/>
            <w:hideMark/>
          </w:tcPr>
          <w:p w14:paraId="3847A07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5F86A5D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091AEA6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Exforge HCT 5 mg/160 mg/12.5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689FC9C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EU/1/09/569/002</w:t>
            </w:r>
          </w:p>
        </w:tc>
        <w:tc>
          <w:tcPr>
            <w:tcW w:w="1321" w:type="dxa"/>
            <w:noWrap/>
            <w:hideMark/>
          </w:tcPr>
          <w:p w14:paraId="550DFA3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15638502</w:t>
            </w:r>
          </w:p>
        </w:tc>
        <w:tc>
          <w:tcPr>
            <w:tcW w:w="2839" w:type="dxa"/>
            <w:noWrap/>
            <w:hideMark/>
          </w:tcPr>
          <w:p w14:paraId="1444FF0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692E978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16153BD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47A4861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0DB8C69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15638367</w:t>
            </w:r>
          </w:p>
        </w:tc>
        <w:tc>
          <w:tcPr>
            <w:tcW w:w="2839" w:type="dxa"/>
            <w:noWrap/>
            <w:hideMark/>
          </w:tcPr>
          <w:p w14:paraId="04A69AF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524995D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4D1352D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Exforge HCT 5 mg/160 mg/25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795F0A4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EU/1/09/569/026</w:t>
            </w:r>
          </w:p>
        </w:tc>
        <w:tc>
          <w:tcPr>
            <w:tcW w:w="1321" w:type="dxa"/>
            <w:noWrap/>
            <w:hideMark/>
          </w:tcPr>
          <w:p w14:paraId="4E1A3AC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15638510</w:t>
            </w:r>
          </w:p>
        </w:tc>
        <w:tc>
          <w:tcPr>
            <w:tcW w:w="2839" w:type="dxa"/>
            <w:noWrap/>
            <w:hideMark/>
          </w:tcPr>
          <w:p w14:paraId="5F4CECC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4170A04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081C3D0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E5F2BB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641DA97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15638375</w:t>
            </w:r>
          </w:p>
        </w:tc>
        <w:tc>
          <w:tcPr>
            <w:tcW w:w="2839" w:type="dxa"/>
            <w:noWrap/>
            <w:hideMark/>
          </w:tcPr>
          <w:p w14:paraId="60FBB9E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2A81DB5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72E7F90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Exforge HCT 10 mg/160 mg/12.5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484A00A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EU/1/09/569/014</w:t>
            </w:r>
          </w:p>
        </w:tc>
        <w:tc>
          <w:tcPr>
            <w:tcW w:w="1321" w:type="dxa"/>
            <w:noWrap/>
            <w:hideMark/>
          </w:tcPr>
          <w:p w14:paraId="5A08B30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15638480</w:t>
            </w:r>
          </w:p>
        </w:tc>
        <w:tc>
          <w:tcPr>
            <w:tcW w:w="2839" w:type="dxa"/>
            <w:noWrap/>
            <w:hideMark/>
          </w:tcPr>
          <w:p w14:paraId="1ACA017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7EDCFFE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168887E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0ED2E9B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4C5CAC7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15638383</w:t>
            </w:r>
          </w:p>
        </w:tc>
        <w:tc>
          <w:tcPr>
            <w:tcW w:w="2839" w:type="dxa"/>
            <w:noWrap/>
            <w:hideMark/>
          </w:tcPr>
          <w:p w14:paraId="1A50C6F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4CE0EA7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69510A1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Exforge HCT 10 mg/160 mg/25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64FC940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EU/1/09/569/038</w:t>
            </w:r>
          </w:p>
        </w:tc>
        <w:tc>
          <w:tcPr>
            <w:tcW w:w="1321" w:type="dxa"/>
            <w:noWrap/>
            <w:hideMark/>
          </w:tcPr>
          <w:p w14:paraId="48C8C16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15638499</w:t>
            </w:r>
          </w:p>
        </w:tc>
        <w:tc>
          <w:tcPr>
            <w:tcW w:w="2839" w:type="dxa"/>
            <w:noWrap/>
            <w:hideMark/>
          </w:tcPr>
          <w:p w14:paraId="58B0E1A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AF2A2D3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014D29E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79E0C8D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F85F15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15638391</w:t>
            </w:r>
          </w:p>
        </w:tc>
        <w:tc>
          <w:tcPr>
            <w:tcW w:w="2839" w:type="dxa"/>
            <w:noWrap/>
            <w:hideMark/>
          </w:tcPr>
          <w:p w14:paraId="10878B2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33B3CABE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095D46F5" w14:textId="77777777" w:rsidR="00FE3982" w:rsidRPr="00FE3982" w:rsidRDefault="00FE3982" w:rsidP="00D218D9">
            <w:pPr>
              <w:pStyle w:val="Default"/>
              <w:keepNext/>
              <w:keepLines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Exforge HCT 10 mg/320 mg 25 mg filmomhulde tabletten</w:t>
            </w:r>
          </w:p>
        </w:tc>
        <w:tc>
          <w:tcPr>
            <w:tcW w:w="1843" w:type="dxa"/>
            <w:vMerge w:val="restart"/>
            <w:noWrap/>
            <w:hideMark/>
          </w:tcPr>
          <w:p w14:paraId="5A77D15C" w14:textId="77777777" w:rsidR="00FE3982" w:rsidRPr="00FE3982" w:rsidRDefault="00FE3982" w:rsidP="00D218D9">
            <w:pPr>
              <w:pStyle w:val="Default"/>
              <w:keepNext/>
              <w:keepLines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EU/1/09/569/050</w:t>
            </w:r>
          </w:p>
        </w:tc>
        <w:tc>
          <w:tcPr>
            <w:tcW w:w="1321" w:type="dxa"/>
            <w:noWrap/>
            <w:hideMark/>
          </w:tcPr>
          <w:p w14:paraId="41A7A4A4" w14:textId="77777777" w:rsidR="00FE3982" w:rsidRPr="00FE3982" w:rsidRDefault="00FE3982" w:rsidP="00D218D9">
            <w:pPr>
              <w:pStyle w:val="Default"/>
              <w:keepNext/>
              <w:keepLines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15663051</w:t>
            </w:r>
          </w:p>
        </w:tc>
        <w:tc>
          <w:tcPr>
            <w:tcW w:w="2839" w:type="dxa"/>
            <w:noWrap/>
            <w:hideMark/>
          </w:tcPr>
          <w:p w14:paraId="576408D5" w14:textId="77777777" w:rsidR="00FE3982" w:rsidRPr="00FE3982" w:rsidRDefault="00FE3982" w:rsidP="00D218D9">
            <w:pPr>
              <w:pStyle w:val="Default"/>
              <w:keepNext/>
              <w:keepLines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0F5B6AFD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13759C10" w14:textId="77777777" w:rsidR="00FE3982" w:rsidRPr="00FE3982" w:rsidRDefault="00FE3982" w:rsidP="00D218D9">
            <w:pPr>
              <w:pStyle w:val="Default"/>
              <w:keepNext/>
              <w:keepLines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1F0DEC4" w14:textId="77777777" w:rsidR="00FE3982" w:rsidRPr="00FE3982" w:rsidRDefault="00FE3982" w:rsidP="00D218D9">
            <w:pPr>
              <w:pStyle w:val="Default"/>
              <w:keepNext/>
              <w:keepLines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09ECD96" w14:textId="77777777" w:rsidR="00FE3982" w:rsidRPr="00FE3982" w:rsidRDefault="00FE3982" w:rsidP="00D218D9">
            <w:pPr>
              <w:pStyle w:val="Default"/>
              <w:keepNext/>
              <w:keepLines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15659593</w:t>
            </w:r>
          </w:p>
        </w:tc>
        <w:tc>
          <w:tcPr>
            <w:tcW w:w="2839" w:type="dxa"/>
            <w:noWrap/>
            <w:hideMark/>
          </w:tcPr>
          <w:p w14:paraId="5741B8CD" w14:textId="77777777" w:rsidR="00FE3982" w:rsidRPr="00FE3982" w:rsidRDefault="00FE3982" w:rsidP="00D218D9">
            <w:pPr>
              <w:pStyle w:val="Default"/>
              <w:keepNext/>
              <w:keepLines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55087B39" w14:textId="77777777" w:rsidTr="001A0E6B">
        <w:trPr>
          <w:trHeight w:val="300"/>
        </w:trPr>
        <w:tc>
          <w:tcPr>
            <w:tcW w:w="4679" w:type="dxa"/>
            <w:vMerge w:val="restart"/>
            <w:noWrap/>
            <w:hideMark/>
          </w:tcPr>
          <w:p w14:paraId="41242F92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Hyzaar 50 mg/12,5 mg filmomhulde tabletten (PL)</w:t>
            </w:r>
          </w:p>
        </w:tc>
        <w:tc>
          <w:tcPr>
            <w:tcW w:w="1843" w:type="dxa"/>
            <w:vMerge w:val="restart"/>
            <w:noWrap/>
            <w:hideMark/>
          </w:tcPr>
          <w:p w14:paraId="2441CEB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125912//19269</w:t>
            </w:r>
          </w:p>
        </w:tc>
        <w:tc>
          <w:tcPr>
            <w:tcW w:w="1321" w:type="dxa"/>
            <w:noWrap/>
            <w:hideMark/>
          </w:tcPr>
          <w:p w14:paraId="0BA3A0F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16878310</w:t>
            </w:r>
          </w:p>
        </w:tc>
        <w:tc>
          <w:tcPr>
            <w:tcW w:w="2839" w:type="dxa"/>
            <w:noWrap/>
            <w:hideMark/>
          </w:tcPr>
          <w:p w14:paraId="1F63DC5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1F59F6B5" w14:textId="77777777" w:rsidTr="001A0E6B">
        <w:trPr>
          <w:trHeight w:val="300"/>
        </w:trPr>
        <w:tc>
          <w:tcPr>
            <w:tcW w:w="4679" w:type="dxa"/>
            <w:vMerge/>
            <w:hideMark/>
          </w:tcPr>
          <w:p w14:paraId="416C2B73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DCBAA4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21" w:type="dxa"/>
            <w:noWrap/>
            <w:hideMark/>
          </w:tcPr>
          <w:p w14:paraId="395034E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16877969</w:t>
            </w:r>
          </w:p>
        </w:tc>
        <w:tc>
          <w:tcPr>
            <w:tcW w:w="2839" w:type="dxa"/>
            <w:noWrap/>
            <w:hideMark/>
          </w:tcPr>
          <w:p w14:paraId="550AEE0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Euro Registratie Collectief BV</w:t>
            </w:r>
          </w:p>
        </w:tc>
      </w:tr>
      <w:tr w:rsidR="001A0E6B" w:rsidRPr="00FE3982" w14:paraId="2669AB90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95A3CC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CODIOVAN (COTAREG) TABLET OMHULD  80/12,5MG 30ST (FR)</w:t>
            </w:r>
          </w:p>
        </w:tc>
        <w:tc>
          <w:tcPr>
            <w:tcW w:w="1843" w:type="dxa"/>
            <w:noWrap/>
            <w:hideMark/>
          </w:tcPr>
          <w:p w14:paraId="75DA223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125777//22365</w:t>
            </w:r>
          </w:p>
        </w:tc>
        <w:tc>
          <w:tcPr>
            <w:tcW w:w="1321" w:type="dxa"/>
            <w:noWrap/>
            <w:hideMark/>
          </w:tcPr>
          <w:p w14:paraId="4C5E765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16910028</w:t>
            </w:r>
          </w:p>
        </w:tc>
        <w:tc>
          <w:tcPr>
            <w:tcW w:w="2839" w:type="dxa"/>
            <w:noWrap/>
            <w:hideMark/>
          </w:tcPr>
          <w:p w14:paraId="5EEF890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167A27DB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3EE7861C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CODIOVAN (COTAREG) TABLET OMHULD 160/12,5MG 30ST (FR)</w:t>
            </w:r>
          </w:p>
        </w:tc>
        <w:tc>
          <w:tcPr>
            <w:tcW w:w="1843" w:type="dxa"/>
            <w:noWrap/>
            <w:hideMark/>
          </w:tcPr>
          <w:p w14:paraId="5310AEF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125778//29491</w:t>
            </w:r>
          </w:p>
        </w:tc>
        <w:tc>
          <w:tcPr>
            <w:tcW w:w="1321" w:type="dxa"/>
            <w:noWrap/>
            <w:hideMark/>
          </w:tcPr>
          <w:p w14:paraId="421649C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16910044</w:t>
            </w:r>
          </w:p>
        </w:tc>
        <w:tc>
          <w:tcPr>
            <w:tcW w:w="2839" w:type="dxa"/>
            <w:noWrap/>
            <w:hideMark/>
          </w:tcPr>
          <w:p w14:paraId="6C19024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9D62B66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6757B4F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CODIOVAN (COTAREG) TABLET OMHULD 160/25MG 30ST (FR)</w:t>
            </w:r>
          </w:p>
        </w:tc>
        <w:tc>
          <w:tcPr>
            <w:tcW w:w="1843" w:type="dxa"/>
            <w:noWrap/>
            <w:hideMark/>
          </w:tcPr>
          <w:p w14:paraId="2AC6D26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125779//31122</w:t>
            </w:r>
          </w:p>
        </w:tc>
        <w:tc>
          <w:tcPr>
            <w:tcW w:w="1321" w:type="dxa"/>
            <w:noWrap/>
            <w:hideMark/>
          </w:tcPr>
          <w:p w14:paraId="2882B5B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16910052</w:t>
            </w:r>
          </w:p>
        </w:tc>
        <w:tc>
          <w:tcPr>
            <w:tcW w:w="2839" w:type="dxa"/>
            <w:noWrap/>
            <w:hideMark/>
          </w:tcPr>
          <w:p w14:paraId="3982612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0B425873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084BC92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CODIOVAN (COTAREG) TABLET OMHULD 320/12,5MG 28ST (IT)</w:t>
            </w:r>
          </w:p>
        </w:tc>
        <w:tc>
          <w:tcPr>
            <w:tcW w:w="1843" w:type="dxa"/>
            <w:noWrap/>
            <w:hideMark/>
          </w:tcPr>
          <w:p w14:paraId="5E71135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125830 // 100453</w:t>
            </w:r>
          </w:p>
        </w:tc>
        <w:tc>
          <w:tcPr>
            <w:tcW w:w="1321" w:type="dxa"/>
            <w:noWrap/>
            <w:hideMark/>
          </w:tcPr>
          <w:p w14:paraId="32FEFA1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16882989</w:t>
            </w:r>
          </w:p>
        </w:tc>
        <w:tc>
          <w:tcPr>
            <w:tcW w:w="2839" w:type="dxa"/>
            <w:noWrap/>
            <w:hideMark/>
          </w:tcPr>
          <w:p w14:paraId="7ACC50B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0A1B739C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0B47FBF0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CODIOVAN (COTAREG) TABLET OMHULD 320/25MG 28ST (IT)</w:t>
            </w:r>
          </w:p>
        </w:tc>
        <w:tc>
          <w:tcPr>
            <w:tcW w:w="1843" w:type="dxa"/>
            <w:noWrap/>
            <w:hideMark/>
          </w:tcPr>
          <w:p w14:paraId="6398D69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125831 // 100454</w:t>
            </w:r>
          </w:p>
        </w:tc>
        <w:tc>
          <w:tcPr>
            <w:tcW w:w="1321" w:type="dxa"/>
            <w:noWrap/>
            <w:hideMark/>
          </w:tcPr>
          <w:p w14:paraId="796D45B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16873513</w:t>
            </w:r>
          </w:p>
        </w:tc>
        <w:tc>
          <w:tcPr>
            <w:tcW w:w="2839" w:type="dxa"/>
            <w:noWrap/>
            <w:hideMark/>
          </w:tcPr>
          <w:p w14:paraId="7018FFD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6AAD21FE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A2EEA6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DIOVAN TABLET OMHULD  80MG, 28 st (IT)</w:t>
            </w:r>
          </w:p>
        </w:tc>
        <w:tc>
          <w:tcPr>
            <w:tcW w:w="1843" w:type="dxa"/>
            <w:noWrap/>
            <w:hideMark/>
          </w:tcPr>
          <w:p w14:paraId="54E4781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121384//26939</w:t>
            </w:r>
          </w:p>
        </w:tc>
        <w:tc>
          <w:tcPr>
            <w:tcW w:w="1321" w:type="dxa"/>
            <w:noWrap/>
            <w:hideMark/>
          </w:tcPr>
          <w:p w14:paraId="5BE00D6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16723228</w:t>
            </w:r>
          </w:p>
        </w:tc>
        <w:tc>
          <w:tcPr>
            <w:tcW w:w="2839" w:type="dxa"/>
            <w:noWrap/>
            <w:hideMark/>
          </w:tcPr>
          <w:p w14:paraId="3D6F1CB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966D737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0EFE101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DIOVAN TABLET OMHULD 160MG, 28 st (IT)</w:t>
            </w:r>
          </w:p>
        </w:tc>
        <w:tc>
          <w:tcPr>
            <w:tcW w:w="1843" w:type="dxa"/>
            <w:noWrap/>
            <w:hideMark/>
          </w:tcPr>
          <w:p w14:paraId="43BC6E7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121396//26940</w:t>
            </w:r>
          </w:p>
        </w:tc>
        <w:tc>
          <w:tcPr>
            <w:tcW w:w="1321" w:type="dxa"/>
            <w:noWrap/>
            <w:hideMark/>
          </w:tcPr>
          <w:p w14:paraId="2EE6ADD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16723236</w:t>
            </w:r>
          </w:p>
        </w:tc>
        <w:tc>
          <w:tcPr>
            <w:tcW w:w="2839" w:type="dxa"/>
            <w:noWrap/>
            <w:hideMark/>
          </w:tcPr>
          <w:p w14:paraId="62A7C61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18F64DE3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95B2CAD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DIOVAN TABLET OMHULD 160MG 28ST (BG)</w:t>
            </w:r>
          </w:p>
        </w:tc>
        <w:tc>
          <w:tcPr>
            <w:tcW w:w="1843" w:type="dxa"/>
            <w:noWrap/>
            <w:hideMark/>
          </w:tcPr>
          <w:p w14:paraId="19CDBE9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125182//26940</w:t>
            </w:r>
          </w:p>
        </w:tc>
        <w:tc>
          <w:tcPr>
            <w:tcW w:w="1321" w:type="dxa"/>
            <w:noWrap/>
            <w:hideMark/>
          </w:tcPr>
          <w:p w14:paraId="051492B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16829662</w:t>
            </w:r>
          </w:p>
        </w:tc>
        <w:tc>
          <w:tcPr>
            <w:tcW w:w="2839" w:type="dxa"/>
            <w:noWrap/>
            <w:hideMark/>
          </w:tcPr>
          <w:p w14:paraId="014D991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7956A24C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3C16CB1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ENTRESTO TABLET FILMOMHULD 24/26MG 28ST (EU)</w:t>
            </w:r>
          </w:p>
        </w:tc>
        <w:tc>
          <w:tcPr>
            <w:tcW w:w="1843" w:type="dxa"/>
            <w:noWrap/>
            <w:hideMark/>
          </w:tcPr>
          <w:p w14:paraId="517A1D9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EU/1/15/1058/001</w:t>
            </w:r>
          </w:p>
        </w:tc>
        <w:tc>
          <w:tcPr>
            <w:tcW w:w="1321" w:type="dxa"/>
            <w:noWrap/>
            <w:hideMark/>
          </w:tcPr>
          <w:p w14:paraId="54CDFF1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16298209</w:t>
            </w:r>
          </w:p>
        </w:tc>
        <w:tc>
          <w:tcPr>
            <w:tcW w:w="2839" w:type="dxa"/>
            <w:noWrap/>
            <w:hideMark/>
          </w:tcPr>
          <w:p w14:paraId="7DC13D3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D8A84E6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0B9D41B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ENTRESTO TABLET FILMOMHULD 49/51MG 28ST (EU)</w:t>
            </w:r>
          </w:p>
        </w:tc>
        <w:tc>
          <w:tcPr>
            <w:tcW w:w="1843" w:type="dxa"/>
            <w:noWrap/>
            <w:hideMark/>
          </w:tcPr>
          <w:p w14:paraId="2AEE9F9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EU/1/15/1058/002</w:t>
            </w:r>
          </w:p>
        </w:tc>
        <w:tc>
          <w:tcPr>
            <w:tcW w:w="1321" w:type="dxa"/>
            <w:noWrap/>
            <w:hideMark/>
          </w:tcPr>
          <w:p w14:paraId="1F6D076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16298217</w:t>
            </w:r>
          </w:p>
        </w:tc>
        <w:tc>
          <w:tcPr>
            <w:tcW w:w="2839" w:type="dxa"/>
            <w:noWrap/>
            <w:hideMark/>
          </w:tcPr>
          <w:p w14:paraId="34C0A51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6B8B71C1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26195D13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ENTRESTO TABLET FILMOMHULD 97/103MG 56ST (EU)</w:t>
            </w:r>
          </w:p>
        </w:tc>
        <w:tc>
          <w:tcPr>
            <w:tcW w:w="1843" w:type="dxa"/>
            <w:noWrap/>
            <w:hideMark/>
          </w:tcPr>
          <w:p w14:paraId="36145C7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EU/1/15/1058/006</w:t>
            </w:r>
          </w:p>
        </w:tc>
        <w:tc>
          <w:tcPr>
            <w:tcW w:w="1321" w:type="dxa"/>
            <w:noWrap/>
            <w:hideMark/>
          </w:tcPr>
          <w:p w14:paraId="462D4FA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16298225</w:t>
            </w:r>
          </w:p>
        </w:tc>
        <w:tc>
          <w:tcPr>
            <w:tcW w:w="2839" w:type="dxa"/>
            <w:noWrap/>
            <w:hideMark/>
          </w:tcPr>
          <w:p w14:paraId="53547EA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17A935A1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F97F5F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(COPALIA) TABLET FILMOMHULD 5/ 80MG 56ST (EU)</w:t>
            </w:r>
          </w:p>
        </w:tc>
        <w:tc>
          <w:tcPr>
            <w:tcW w:w="1843" w:type="dxa"/>
            <w:noWrap/>
            <w:hideMark/>
          </w:tcPr>
          <w:p w14:paraId="63C3101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EU/1/06/372/005</w:t>
            </w:r>
          </w:p>
        </w:tc>
        <w:tc>
          <w:tcPr>
            <w:tcW w:w="1321" w:type="dxa"/>
            <w:noWrap/>
            <w:hideMark/>
          </w:tcPr>
          <w:p w14:paraId="4D4C3D2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16749863</w:t>
            </w:r>
          </w:p>
        </w:tc>
        <w:tc>
          <w:tcPr>
            <w:tcW w:w="2839" w:type="dxa"/>
            <w:noWrap/>
            <w:hideMark/>
          </w:tcPr>
          <w:p w14:paraId="00D21CD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39CBE5AF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17B2CF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(COPALIA) TABLET FILMOMHULD 5/ 80MG 56ST (EU)</w:t>
            </w:r>
          </w:p>
        </w:tc>
        <w:tc>
          <w:tcPr>
            <w:tcW w:w="1843" w:type="dxa"/>
            <w:noWrap/>
            <w:hideMark/>
          </w:tcPr>
          <w:p w14:paraId="7D77FB8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EU/1/06/370/002</w:t>
            </w:r>
          </w:p>
        </w:tc>
        <w:tc>
          <w:tcPr>
            <w:tcW w:w="1321" w:type="dxa"/>
            <w:noWrap/>
            <w:hideMark/>
          </w:tcPr>
          <w:p w14:paraId="7EF8F6E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15343197</w:t>
            </w:r>
          </w:p>
        </w:tc>
        <w:tc>
          <w:tcPr>
            <w:tcW w:w="2839" w:type="dxa"/>
            <w:noWrap/>
            <w:hideMark/>
          </w:tcPr>
          <w:p w14:paraId="3025EB9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7BD907D2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E373EA4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(COPALIA) TABLET FILMOMHULD 5/160MG 28ST (EU)</w:t>
            </w:r>
          </w:p>
        </w:tc>
        <w:tc>
          <w:tcPr>
            <w:tcW w:w="1843" w:type="dxa"/>
            <w:noWrap/>
            <w:hideMark/>
          </w:tcPr>
          <w:p w14:paraId="086B122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EU/1/06/372/011</w:t>
            </w:r>
          </w:p>
        </w:tc>
        <w:tc>
          <w:tcPr>
            <w:tcW w:w="1321" w:type="dxa"/>
            <w:noWrap/>
            <w:hideMark/>
          </w:tcPr>
          <w:p w14:paraId="0EA3AC86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16332202</w:t>
            </w:r>
          </w:p>
        </w:tc>
        <w:tc>
          <w:tcPr>
            <w:tcW w:w="2839" w:type="dxa"/>
            <w:noWrap/>
            <w:hideMark/>
          </w:tcPr>
          <w:p w14:paraId="381E420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13F77C08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00E0357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(COPALIA) TABLET FILMOMHULD 5/160MG 28ST (EU)</w:t>
            </w:r>
          </w:p>
        </w:tc>
        <w:tc>
          <w:tcPr>
            <w:tcW w:w="1843" w:type="dxa"/>
            <w:noWrap/>
            <w:hideMark/>
          </w:tcPr>
          <w:p w14:paraId="44A30AC7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EU/1/06/370/011</w:t>
            </w:r>
          </w:p>
        </w:tc>
        <w:tc>
          <w:tcPr>
            <w:tcW w:w="1321" w:type="dxa"/>
            <w:noWrap/>
            <w:hideMark/>
          </w:tcPr>
          <w:p w14:paraId="3DE15CE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15312526</w:t>
            </w:r>
          </w:p>
        </w:tc>
        <w:tc>
          <w:tcPr>
            <w:tcW w:w="2839" w:type="dxa"/>
            <w:noWrap/>
            <w:hideMark/>
          </w:tcPr>
          <w:p w14:paraId="09B5868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3A98260C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185E0A3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(COPALIA) TABLET FILMOMHULD 5/160MG 56ST (EU)</w:t>
            </w:r>
          </w:p>
        </w:tc>
        <w:tc>
          <w:tcPr>
            <w:tcW w:w="1843" w:type="dxa"/>
            <w:noWrap/>
            <w:hideMark/>
          </w:tcPr>
          <w:p w14:paraId="6ABA822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EU/1/06/372/013</w:t>
            </w:r>
          </w:p>
        </w:tc>
        <w:tc>
          <w:tcPr>
            <w:tcW w:w="1321" w:type="dxa"/>
            <w:noWrap/>
            <w:hideMark/>
          </w:tcPr>
          <w:p w14:paraId="101FBF0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16749871</w:t>
            </w:r>
          </w:p>
        </w:tc>
        <w:tc>
          <w:tcPr>
            <w:tcW w:w="2839" w:type="dxa"/>
            <w:noWrap/>
            <w:hideMark/>
          </w:tcPr>
          <w:p w14:paraId="2CF127F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AEC47BF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79F86DF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(COPALIA) TABLET FILMOMHULD 10/160MG 28ST (EU)</w:t>
            </w:r>
          </w:p>
        </w:tc>
        <w:tc>
          <w:tcPr>
            <w:tcW w:w="1843" w:type="dxa"/>
            <w:noWrap/>
            <w:hideMark/>
          </w:tcPr>
          <w:p w14:paraId="4AA004E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EU/1/06/372/019</w:t>
            </w:r>
          </w:p>
        </w:tc>
        <w:tc>
          <w:tcPr>
            <w:tcW w:w="1321" w:type="dxa"/>
            <w:noWrap/>
            <w:hideMark/>
          </w:tcPr>
          <w:p w14:paraId="77EA1B1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16332210</w:t>
            </w:r>
          </w:p>
        </w:tc>
        <w:tc>
          <w:tcPr>
            <w:tcW w:w="2839" w:type="dxa"/>
            <w:noWrap/>
            <w:hideMark/>
          </w:tcPr>
          <w:p w14:paraId="6B1D37A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031AF819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35895B01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(COPALIA) TABLET FILMOMHULD 10/160MG 28ST (EU)</w:t>
            </w:r>
          </w:p>
        </w:tc>
        <w:tc>
          <w:tcPr>
            <w:tcW w:w="1843" w:type="dxa"/>
            <w:noWrap/>
            <w:hideMark/>
          </w:tcPr>
          <w:p w14:paraId="71750F6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EU/1/06/370/018</w:t>
            </w:r>
          </w:p>
        </w:tc>
        <w:tc>
          <w:tcPr>
            <w:tcW w:w="1321" w:type="dxa"/>
            <w:noWrap/>
            <w:hideMark/>
          </w:tcPr>
          <w:p w14:paraId="32DDAF2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15343189</w:t>
            </w:r>
          </w:p>
        </w:tc>
        <w:tc>
          <w:tcPr>
            <w:tcW w:w="2839" w:type="dxa"/>
            <w:noWrap/>
            <w:hideMark/>
          </w:tcPr>
          <w:p w14:paraId="7D961E7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252DA21C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3CAC9426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 5/160/12,5MG 28ST (EU)</w:t>
            </w:r>
          </w:p>
        </w:tc>
        <w:tc>
          <w:tcPr>
            <w:tcW w:w="1843" w:type="dxa"/>
            <w:noWrap/>
            <w:hideMark/>
          </w:tcPr>
          <w:p w14:paraId="43BC511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EU/1/09/569/002</w:t>
            </w:r>
          </w:p>
        </w:tc>
        <w:tc>
          <w:tcPr>
            <w:tcW w:w="1321" w:type="dxa"/>
            <w:noWrap/>
            <w:hideMark/>
          </w:tcPr>
          <w:p w14:paraId="2A7EF32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15624226</w:t>
            </w:r>
          </w:p>
        </w:tc>
        <w:tc>
          <w:tcPr>
            <w:tcW w:w="2839" w:type="dxa"/>
            <w:noWrap/>
            <w:hideMark/>
          </w:tcPr>
          <w:p w14:paraId="63433AA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68BA80BE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62B0E1AA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 5/160/25MG 28ST (EU)</w:t>
            </w:r>
          </w:p>
        </w:tc>
        <w:tc>
          <w:tcPr>
            <w:tcW w:w="1843" w:type="dxa"/>
            <w:noWrap/>
            <w:hideMark/>
          </w:tcPr>
          <w:p w14:paraId="36CE1A4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EU/1/09/569/026</w:t>
            </w:r>
          </w:p>
        </w:tc>
        <w:tc>
          <w:tcPr>
            <w:tcW w:w="1321" w:type="dxa"/>
            <w:noWrap/>
            <w:hideMark/>
          </w:tcPr>
          <w:p w14:paraId="1BD25E9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15608867</w:t>
            </w:r>
          </w:p>
        </w:tc>
        <w:tc>
          <w:tcPr>
            <w:tcW w:w="2839" w:type="dxa"/>
            <w:noWrap/>
            <w:hideMark/>
          </w:tcPr>
          <w:p w14:paraId="7082E5E5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D45F016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5E9F14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 5/160/25MG 28ST (EU)</w:t>
            </w:r>
          </w:p>
        </w:tc>
        <w:tc>
          <w:tcPr>
            <w:tcW w:w="1843" w:type="dxa"/>
            <w:noWrap/>
            <w:hideMark/>
          </w:tcPr>
          <w:p w14:paraId="0ADA4574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EU/1/09/569/026</w:t>
            </w:r>
          </w:p>
        </w:tc>
        <w:tc>
          <w:tcPr>
            <w:tcW w:w="1321" w:type="dxa"/>
            <w:noWrap/>
            <w:hideMark/>
          </w:tcPr>
          <w:p w14:paraId="72A7350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15811824</w:t>
            </w:r>
          </w:p>
        </w:tc>
        <w:tc>
          <w:tcPr>
            <w:tcW w:w="2839" w:type="dxa"/>
            <w:noWrap/>
            <w:hideMark/>
          </w:tcPr>
          <w:p w14:paraId="13A9343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01F517D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F18535B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10/160/12,5MG 28ST (EU)</w:t>
            </w:r>
          </w:p>
        </w:tc>
        <w:tc>
          <w:tcPr>
            <w:tcW w:w="1843" w:type="dxa"/>
            <w:noWrap/>
            <w:hideMark/>
          </w:tcPr>
          <w:p w14:paraId="4342C252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EU/1/09/569/014</w:t>
            </w:r>
          </w:p>
        </w:tc>
        <w:tc>
          <w:tcPr>
            <w:tcW w:w="1321" w:type="dxa"/>
            <w:noWrap/>
            <w:hideMark/>
          </w:tcPr>
          <w:p w14:paraId="73258BB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15624242</w:t>
            </w:r>
          </w:p>
        </w:tc>
        <w:tc>
          <w:tcPr>
            <w:tcW w:w="2839" w:type="dxa"/>
            <w:noWrap/>
            <w:hideMark/>
          </w:tcPr>
          <w:p w14:paraId="026DFA1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2A72CB26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C861728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10/160/25MG  28ST (EU)</w:t>
            </w:r>
          </w:p>
        </w:tc>
        <w:tc>
          <w:tcPr>
            <w:tcW w:w="1843" w:type="dxa"/>
            <w:noWrap/>
            <w:hideMark/>
          </w:tcPr>
          <w:p w14:paraId="1F3335D8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EU/1/09/569/038</w:t>
            </w:r>
          </w:p>
        </w:tc>
        <w:tc>
          <w:tcPr>
            <w:tcW w:w="1321" w:type="dxa"/>
            <w:noWrap/>
            <w:hideMark/>
          </w:tcPr>
          <w:p w14:paraId="0AA570E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15608883</w:t>
            </w:r>
          </w:p>
        </w:tc>
        <w:tc>
          <w:tcPr>
            <w:tcW w:w="2839" w:type="dxa"/>
            <w:noWrap/>
            <w:hideMark/>
          </w:tcPr>
          <w:p w14:paraId="07E9ABD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4196DA80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10E83B70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10/160/25MG  28ST (EU)</w:t>
            </w:r>
          </w:p>
        </w:tc>
        <w:tc>
          <w:tcPr>
            <w:tcW w:w="1843" w:type="dxa"/>
            <w:noWrap/>
            <w:hideMark/>
          </w:tcPr>
          <w:p w14:paraId="383CE7D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EU/1/09/569/038</w:t>
            </w:r>
          </w:p>
        </w:tc>
        <w:tc>
          <w:tcPr>
            <w:tcW w:w="1321" w:type="dxa"/>
            <w:noWrap/>
            <w:hideMark/>
          </w:tcPr>
          <w:p w14:paraId="1398019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15811816</w:t>
            </w:r>
          </w:p>
        </w:tc>
        <w:tc>
          <w:tcPr>
            <w:tcW w:w="2839" w:type="dxa"/>
            <w:noWrap/>
            <w:hideMark/>
          </w:tcPr>
          <w:p w14:paraId="4982FFA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A689ABC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53492DC0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10/320/25MG 28ST (EU)</w:t>
            </w:r>
          </w:p>
        </w:tc>
        <w:tc>
          <w:tcPr>
            <w:tcW w:w="1843" w:type="dxa"/>
            <w:noWrap/>
            <w:hideMark/>
          </w:tcPr>
          <w:p w14:paraId="396D030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EU/1/09/569/050</w:t>
            </w:r>
          </w:p>
        </w:tc>
        <w:tc>
          <w:tcPr>
            <w:tcW w:w="1321" w:type="dxa"/>
            <w:noWrap/>
            <w:hideMark/>
          </w:tcPr>
          <w:p w14:paraId="2619188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15608891</w:t>
            </w:r>
          </w:p>
        </w:tc>
        <w:tc>
          <w:tcPr>
            <w:tcW w:w="2839" w:type="dxa"/>
            <w:noWrap/>
            <w:hideMark/>
          </w:tcPr>
          <w:p w14:paraId="2BCFB53C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5B88B32D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7A04F343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EXFORGE HCT TABLET FILMOMHULD 10/320/25MG 28ST (EU)</w:t>
            </w:r>
          </w:p>
        </w:tc>
        <w:tc>
          <w:tcPr>
            <w:tcW w:w="1843" w:type="dxa"/>
            <w:noWrap/>
            <w:hideMark/>
          </w:tcPr>
          <w:p w14:paraId="2AF550C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EU/1/09/569/050</w:t>
            </w:r>
          </w:p>
        </w:tc>
        <w:tc>
          <w:tcPr>
            <w:tcW w:w="1321" w:type="dxa"/>
            <w:noWrap/>
            <w:hideMark/>
          </w:tcPr>
          <w:p w14:paraId="2029548A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15624234</w:t>
            </w:r>
          </w:p>
        </w:tc>
        <w:tc>
          <w:tcPr>
            <w:tcW w:w="2839" w:type="dxa"/>
            <w:noWrap/>
            <w:hideMark/>
          </w:tcPr>
          <w:p w14:paraId="6C9CEEF9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Medcor Pharmaceuticals</w:t>
            </w:r>
          </w:p>
        </w:tc>
      </w:tr>
      <w:tr w:rsidR="001A0E6B" w:rsidRPr="00FE3982" w14:paraId="7B82DF27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264EB4C5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ENTRESTO TABLET FILMOMHULD 24/ 26MG</w:t>
            </w:r>
          </w:p>
        </w:tc>
        <w:tc>
          <w:tcPr>
            <w:tcW w:w="1843" w:type="dxa"/>
            <w:noWrap/>
            <w:hideMark/>
          </w:tcPr>
          <w:p w14:paraId="3479A0DD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EU/1/15/1058/001</w:t>
            </w:r>
          </w:p>
        </w:tc>
        <w:tc>
          <w:tcPr>
            <w:tcW w:w="1321" w:type="dxa"/>
            <w:noWrap/>
            <w:hideMark/>
          </w:tcPr>
          <w:p w14:paraId="391D1A1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16753887</w:t>
            </w:r>
          </w:p>
        </w:tc>
        <w:tc>
          <w:tcPr>
            <w:tcW w:w="2839" w:type="dxa"/>
            <w:noWrap/>
            <w:hideMark/>
          </w:tcPr>
          <w:p w14:paraId="2C7E11F0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Orifarm A/S </w:t>
            </w:r>
          </w:p>
        </w:tc>
      </w:tr>
      <w:tr w:rsidR="001A0E6B" w:rsidRPr="00FE3982" w14:paraId="59F53883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66B7D97F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ENTRESTO TABLET FILMOMHULD 49/ 51MG</w:t>
            </w:r>
          </w:p>
        </w:tc>
        <w:tc>
          <w:tcPr>
            <w:tcW w:w="1843" w:type="dxa"/>
            <w:noWrap/>
            <w:hideMark/>
          </w:tcPr>
          <w:p w14:paraId="361FC09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EU/1/15/1058/002</w:t>
            </w:r>
          </w:p>
        </w:tc>
        <w:tc>
          <w:tcPr>
            <w:tcW w:w="1321" w:type="dxa"/>
            <w:noWrap/>
            <w:hideMark/>
          </w:tcPr>
          <w:p w14:paraId="7B2B55EF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16753879</w:t>
            </w:r>
          </w:p>
        </w:tc>
        <w:tc>
          <w:tcPr>
            <w:tcW w:w="2839" w:type="dxa"/>
            <w:noWrap/>
            <w:hideMark/>
          </w:tcPr>
          <w:p w14:paraId="488CBB2B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Orifarm A/S </w:t>
            </w:r>
          </w:p>
        </w:tc>
      </w:tr>
      <w:tr w:rsidR="001A0E6B" w:rsidRPr="00FE3982" w14:paraId="1422F0AF" w14:textId="77777777" w:rsidTr="001A0E6B">
        <w:trPr>
          <w:trHeight w:val="300"/>
        </w:trPr>
        <w:tc>
          <w:tcPr>
            <w:tcW w:w="4679" w:type="dxa"/>
            <w:noWrap/>
            <w:hideMark/>
          </w:tcPr>
          <w:p w14:paraId="2F85D5E7" w14:textId="77777777" w:rsidR="00FE3982" w:rsidRPr="00FE3982" w:rsidRDefault="00FE3982" w:rsidP="00546603">
            <w:pPr>
              <w:pStyle w:val="Default"/>
              <w:ind w:left="170" w:hanging="17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ENTRESTO TABLET FILMOMHULD 97/103MG</w:t>
            </w:r>
          </w:p>
        </w:tc>
        <w:tc>
          <w:tcPr>
            <w:tcW w:w="1843" w:type="dxa"/>
            <w:noWrap/>
            <w:hideMark/>
          </w:tcPr>
          <w:p w14:paraId="3C6BD05E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EU/1/15/1058/006</w:t>
            </w:r>
          </w:p>
        </w:tc>
        <w:tc>
          <w:tcPr>
            <w:tcW w:w="1321" w:type="dxa"/>
            <w:noWrap/>
            <w:hideMark/>
          </w:tcPr>
          <w:p w14:paraId="0F256AA3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>16753895</w:t>
            </w:r>
          </w:p>
        </w:tc>
        <w:tc>
          <w:tcPr>
            <w:tcW w:w="2839" w:type="dxa"/>
            <w:noWrap/>
            <w:hideMark/>
          </w:tcPr>
          <w:p w14:paraId="2978A371" w14:textId="77777777" w:rsidR="00FE3982" w:rsidRPr="00FE3982" w:rsidRDefault="00FE3982" w:rsidP="00FE398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398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Orifarm A/S </w:t>
            </w:r>
          </w:p>
        </w:tc>
      </w:tr>
    </w:tbl>
    <w:p w14:paraId="2974C675" w14:textId="77777777" w:rsidR="00FE3982" w:rsidRPr="00546603" w:rsidRDefault="00FE3982" w:rsidP="00C00793">
      <w:pPr>
        <w:pStyle w:val="Default"/>
        <w:rPr>
          <w:rFonts w:asciiTheme="minorHAnsi" w:hAnsiTheme="minorHAnsi" w:cstheme="minorHAnsi"/>
          <w:i/>
          <w:sz w:val="8"/>
          <w:szCs w:val="8"/>
        </w:rPr>
      </w:pPr>
    </w:p>
    <w:sectPr w:rsidR="00FE3982" w:rsidRPr="00546603" w:rsidSect="00546603">
      <w:pgSz w:w="11906" w:h="16838"/>
      <w:pgMar w:top="993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FB3C" w14:textId="77777777" w:rsidR="00BE75BB" w:rsidRDefault="00BE75BB" w:rsidP="001D7A15">
      <w:pPr>
        <w:spacing w:after="0" w:line="240" w:lineRule="auto"/>
      </w:pPr>
      <w:r>
        <w:separator/>
      </w:r>
    </w:p>
  </w:endnote>
  <w:endnote w:type="continuationSeparator" w:id="0">
    <w:p w14:paraId="3690E521" w14:textId="77777777" w:rsidR="00BE75BB" w:rsidRDefault="00BE75BB" w:rsidP="001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ED63" w14:textId="2CB31E4B" w:rsidR="00CC3694" w:rsidRDefault="00CC3694" w:rsidP="006621FB">
    <w:pPr>
      <w:pStyle w:val="Voettekst"/>
      <w:jc w:val="center"/>
      <w:rPr>
        <w:i/>
        <w:iCs/>
        <w:sz w:val="23"/>
        <w:szCs w:val="23"/>
      </w:rPr>
    </w:pPr>
    <w:r w:rsidRPr="00B71969">
      <w:rPr>
        <w:i/>
        <w:iCs/>
        <w:sz w:val="23"/>
        <w:szCs w:val="23"/>
      </w:rPr>
      <w:t>Belangrijke, niet-commerciële risico-informatie over een farmaceutisch product</w:t>
    </w:r>
    <w:r>
      <w:rPr>
        <w:i/>
        <w:iCs/>
        <w:sz w:val="23"/>
        <w:szCs w:val="23"/>
      </w:rPr>
      <w:t xml:space="preserve"> </w:t>
    </w:r>
  </w:p>
  <w:p w14:paraId="4EF7D75A" w14:textId="147B516C" w:rsidR="00CC3694" w:rsidRPr="0015029B" w:rsidRDefault="00CC3694" w:rsidP="0015029B">
    <w:pPr>
      <w:pStyle w:val="Voettekst"/>
      <w:jc w:val="right"/>
    </w:pPr>
    <w:r w:rsidRPr="0015029B">
      <w:rPr>
        <w:sz w:val="18"/>
        <w:szCs w:val="18"/>
      </w:rPr>
      <w:fldChar w:fldCharType="begin"/>
    </w:r>
    <w:r w:rsidRPr="0015029B">
      <w:rPr>
        <w:sz w:val="18"/>
        <w:szCs w:val="18"/>
      </w:rPr>
      <w:instrText xml:space="preserve"> PAGE  \* Arabic  \* MERGEFORMAT </w:instrText>
    </w:r>
    <w:r w:rsidRPr="0015029B">
      <w:rPr>
        <w:sz w:val="18"/>
        <w:szCs w:val="18"/>
      </w:rPr>
      <w:fldChar w:fldCharType="separate"/>
    </w:r>
    <w:r w:rsidR="00BB281A">
      <w:rPr>
        <w:noProof/>
        <w:sz w:val="18"/>
        <w:szCs w:val="18"/>
      </w:rPr>
      <w:t>6</w:t>
    </w:r>
    <w:r w:rsidRPr="0015029B">
      <w:rPr>
        <w:sz w:val="18"/>
        <w:szCs w:val="18"/>
      </w:rPr>
      <w:fldChar w:fldCharType="end"/>
    </w:r>
    <w:r w:rsidRPr="0015029B">
      <w:rPr>
        <w:sz w:val="18"/>
        <w:szCs w:val="18"/>
      </w:rPr>
      <w:t xml:space="preserve"> / </w:t>
    </w:r>
    <w:r w:rsidRPr="0015029B">
      <w:rPr>
        <w:sz w:val="18"/>
        <w:szCs w:val="18"/>
      </w:rPr>
      <w:fldChar w:fldCharType="begin"/>
    </w:r>
    <w:r w:rsidRPr="0015029B">
      <w:rPr>
        <w:sz w:val="18"/>
        <w:szCs w:val="18"/>
      </w:rPr>
      <w:instrText xml:space="preserve"> NUMPAGES  \* Arabic  \* MERGEFORMAT </w:instrText>
    </w:r>
    <w:r w:rsidRPr="0015029B">
      <w:rPr>
        <w:sz w:val="18"/>
        <w:szCs w:val="18"/>
      </w:rPr>
      <w:fldChar w:fldCharType="separate"/>
    </w:r>
    <w:r w:rsidR="00BB281A">
      <w:rPr>
        <w:noProof/>
        <w:sz w:val="18"/>
        <w:szCs w:val="18"/>
      </w:rPr>
      <w:t>9</w:t>
    </w:r>
    <w:r w:rsidRPr="0015029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D7593" w14:textId="77777777" w:rsidR="00BE75BB" w:rsidRDefault="00BE75BB" w:rsidP="001D7A15">
      <w:pPr>
        <w:spacing w:after="0" w:line="240" w:lineRule="auto"/>
      </w:pPr>
      <w:r>
        <w:separator/>
      </w:r>
    </w:p>
  </w:footnote>
  <w:footnote w:type="continuationSeparator" w:id="0">
    <w:p w14:paraId="59E2C7C8" w14:textId="77777777" w:rsidR="00BE75BB" w:rsidRDefault="00BE75BB" w:rsidP="001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F4EEF"/>
    <w:multiLevelType w:val="hybridMultilevel"/>
    <w:tmpl w:val="BA8C2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68C"/>
    <w:multiLevelType w:val="hybridMultilevel"/>
    <w:tmpl w:val="3DF448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BC"/>
    <w:rsid w:val="00010B05"/>
    <w:rsid w:val="0001175F"/>
    <w:rsid w:val="00012DE5"/>
    <w:rsid w:val="00035983"/>
    <w:rsid w:val="000361AE"/>
    <w:rsid w:val="00090867"/>
    <w:rsid w:val="00096AE0"/>
    <w:rsid w:val="000A0DA6"/>
    <w:rsid w:val="00111A7A"/>
    <w:rsid w:val="00145E23"/>
    <w:rsid w:val="0015029B"/>
    <w:rsid w:val="00150F71"/>
    <w:rsid w:val="00160A90"/>
    <w:rsid w:val="00193C6A"/>
    <w:rsid w:val="001A0E6B"/>
    <w:rsid w:val="001D7A15"/>
    <w:rsid w:val="001F235F"/>
    <w:rsid w:val="0020644E"/>
    <w:rsid w:val="00241CC6"/>
    <w:rsid w:val="00253C19"/>
    <w:rsid w:val="00261DB5"/>
    <w:rsid w:val="002B3D08"/>
    <w:rsid w:val="002C08D9"/>
    <w:rsid w:val="002D47D1"/>
    <w:rsid w:val="002F033D"/>
    <w:rsid w:val="00300F9F"/>
    <w:rsid w:val="0034791F"/>
    <w:rsid w:val="00356C05"/>
    <w:rsid w:val="00362C4C"/>
    <w:rsid w:val="0036667C"/>
    <w:rsid w:val="00367337"/>
    <w:rsid w:val="00393184"/>
    <w:rsid w:val="00393E3E"/>
    <w:rsid w:val="003E4F6A"/>
    <w:rsid w:val="003F1925"/>
    <w:rsid w:val="00403B16"/>
    <w:rsid w:val="0041414E"/>
    <w:rsid w:val="0043425D"/>
    <w:rsid w:val="004448C7"/>
    <w:rsid w:val="0045467E"/>
    <w:rsid w:val="004E2B89"/>
    <w:rsid w:val="00523F88"/>
    <w:rsid w:val="005266CC"/>
    <w:rsid w:val="00533780"/>
    <w:rsid w:val="00546603"/>
    <w:rsid w:val="00557EB4"/>
    <w:rsid w:val="00563FF9"/>
    <w:rsid w:val="005731D7"/>
    <w:rsid w:val="005A16BC"/>
    <w:rsid w:val="005B36D7"/>
    <w:rsid w:val="005C223E"/>
    <w:rsid w:val="00601BFC"/>
    <w:rsid w:val="00614393"/>
    <w:rsid w:val="00616AAC"/>
    <w:rsid w:val="00634C91"/>
    <w:rsid w:val="00635251"/>
    <w:rsid w:val="006621FB"/>
    <w:rsid w:val="00665F16"/>
    <w:rsid w:val="006952AB"/>
    <w:rsid w:val="006A6100"/>
    <w:rsid w:val="006E791B"/>
    <w:rsid w:val="0071471D"/>
    <w:rsid w:val="007414D2"/>
    <w:rsid w:val="00741FC5"/>
    <w:rsid w:val="0075230B"/>
    <w:rsid w:val="00753877"/>
    <w:rsid w:val="007577F9"/>
    <w:rsid w:val="0076181F"/>
    <w:rsid w:val="007650A9"/>
    <w:rsid w:val="00765799"/>
    <w:rsid w:val="00790FB2"/>
    <w:rsid w:val="007C13A7"/>
    <w:rsid w:val="007C456C"/>
    <w:rsid w:val="007E0491"/>
    <w:rsid w:val="00811042"/>
    <w:rsid w:val="00860A77"/>
    <w:rsid w:val="00862582"/>
    <w:rsid w:val="00886445"/>
    <w:rsid w:val="00890E0A"/>
    <w:rsid w:val="008A3EDE"/>
    <w:rsid w:val="008B4FDE"/>
    <w:rsid w:val="009043EC"/>
    <w:rsid w:val="00936CCC"/>
    <w:rsid w:val="00950344"/>
    <w:rsid w:val="00952296"/>
    <w:rsid w:val="0097172B"/>
    <w:rsid w:val="00982F4C"/>
    <w:rsid w:val="009C6371"/>
    <w:rsid w:val="009E123B"/>
    <w:rsid w:val="009E3EE4"/>
    <w:rsid w:val="009F32C1"/>
    <w:rsid w:val="009F797A"/>
    <w:rsid w:val="00A06028"/>
    <w:rsid w:val="00A17C6E"/>
    <w:rsid w:val="00A51AFF"/>
    <w:rsid w:val="00A649E5"/>
    <w:rsid w:val="00A754CE"/>
    <w:rsid w:val="00A8794C"/>
    <w:rsid w:val="00A90C66"/>
    <w:rsid w:val="00AB44C3"/>
    <w:rsid w:val="00AD32C3"/>
    <w:rsid w:val="00B31EB5"/>
    <w:rsid w:val="00B45E45"/>
    <w:rsid w:val="00B77094"/>
    <w:rsid w:val="00B869D8"/>
    <w:rsid w:val="00B91F56"/>
    <w:rsid w:val="00BB281A"/>
    <w:rsid w:val="00BE75BB"/>
    <w:rsid w:val="00BF5341"/>
    <w:rsid w:val="00C00793"/>
    <w:rsid w:val="00C36667"/>
    <w:rsid w:val="00C36680"/>
    <w:rsid w:val="00C62E37"/>
    <w:rsid w:val="00C76720"/>
    <w:rsid w:val="00C76F73"/>
    <w:rsid w:val="00C84AB1"/>
    <w:rsid w:val="00C910BB"/>
    <w:rsid w:val="00CB36DF"/>
    <w:rsid w:val="00CB3DEF"/>
    <w:rsid w:val="00CC3694"/>
    <w:rsid w:val="00CE5536"/>
    <w:rsid w:val="00D218D9"/>
    <w:rsid w:val="00D218F7"/>
    <w:rsid w:val="00D21C8D"/>
    <w:rsid w:val="00D310B8"/>
    <w:rsid w:val="00D357D3"/>
    <w:rsid w:val="00D366F9"/>
    <w:rsid w:val="00D50884"/>
    <w:rsid w:val="00D67143"/>
    <w:rsid w:val="00D805E6"/>
    <w:rsid w:val="00DB7984"/>
    <w:rsid w:val="00DC530C"/>
    <w:rsid w:val="00DC68BE"/>
    <w:rsid w:val="00DF2AE6"/>
    <w:rsid w:val="00E059EC"/>
    <w:rsid w:val="00E11435"/>
    <w:rsid w:val="00E224DE"/>
    <w:rsid w:val="00E56468"/>
    <w:rsid w:val="00E6112E"/>
    <w:rsid w:val="00E6791D"/>
    <w:rsid w:val="00E94C04"/>
    <w:rsid w:val="00EB5837"/>
    <w:rsid w:val="00EC64A7"/>
    <w:rsid w:val="00EE7BC2"/>
    <w:rsid w:val="00EF746E"/>
    <w:rsid w:val="00F1273A"/>
    <w:rsid w:val="00F22CDC"/>
    <w:rsid w:val="00F33923"/>
    <w:rsid w:val="00F35FB4"/>
    <w:rsid w:val="00F50372"/>
    <w:rsid w:val="00F55582"/>
    <w:rsid w:val="00F9519B"/>
    <w:rsid w:val="00FC21BE"/>
    <w:rsid w:val="00FC683A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31498"/>
  <w15:docId w15:val="{D5D5FE52-EE2F-4C87-BC9B-EF94BE5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1">
    <w:name w:val="Opmaakprofiel1"/>
    <w:basedOn w:val="Standaard"/>
    <w:rsid w:val="005A16BC"/>
    <w:pPr>
      <w:tabs>
        <w:tab w:val="left" w:pos="360"/>
        <w:tab w:val="left" w:pos="3600"/>
      </w:tabs>
      <w:spacing w:after="0" w:line="240" w:lineRule="auto"/>
    </w:pPr>
    <w:rPr>
      <w:rFonts w:ascii="Times New Roman" w:eastAsia="Times New Roman" w:hAnsi="Times New Roman" w:cs="Times New Roman"/>
      <w:noProof/>
      <w:spacing w:val="-2"/>
      <w:sz w:val="24"/>
      <w:szCs w:val="20"/>
    </w:rPr>
  </w:style>
  <w:style w:type="paragraph" w:styleId="Geenafstand">
    <w:name w:val="No Spacing"/>
    <w:uiPriority w:val="1"/>
    <w:qFormat/>
    <w:rsid w:val="005A16B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D7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7A15"/>
  </w:style>
  <w:style w:type="paragraph" w:styleId="Voettekst">
    <w:name w:val="footer"/>
    <w:basedOn w:val="Standaard"/>
    <w:link w:val="VoettekstChar"/>
    <w:uiPriority w:val="99"/>
    <w:unhideWhenUsed/>
    <w:rsid w:val="001D7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7A15"/>
  </w:style>
  <w:style w:type="paragraph" w:customStyle="1" w:styleId="Default">
    <w:name w:val="Default"/>
    <w:rsid w:val="00752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jsttabel1licht">
    <w:name w:val="List Table 1 Light"/>
    <w:basedOn w:val="Standaardtabel"/>
    <w:uiPriority w:val="46"/>
    <w:rsid w:val="0075230B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jstalinea">
    <w:name w:val="List Paragraph"/>
    <w:basedOn w:val="Standaard"/>
    <w:uiPriority w:val="34"/>
    <w:qFormat/>
    <w:rsid w:val="00111A7A"/>
    <w:pPr>
      <w:spacing w:after="160" w:line="259" w:lineRule="auto"/>
      <w:ind w:left="720"/>
      <w:contextualSpacing/>
    </w:pPr>
    <w:rPr>
      <w:rFonts w:ascii="Arial" w:hAnsi="Arial" w:cs="Arial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3EE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0F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0FB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0FB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0F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0FB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90FB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F32C1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F3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D86B-3D13-4E88-AA1A-13D48266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2981</Words>
  <Characters>16398</Characters>
  <Application>Microsoft Office Word</Application>
  <DocSecurity>0</DocSecurity>
  <Lines>136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Rijksoverheid</dc:creator>
  <cp:lastModifiedBy>Debbie Kolf</cp:lastModifiedBy>
  <cp:revision>2</cp:revision>
  <cp:lastPrinted>2021-07-09T11:48:00Z</cp:lastPrinted>
  <dcterms:created xsi:type="dcterms:W3CDTF">2021-07-12T07:59:00Z</dcterms:created>
  <dcterms:modified xsi:type="dcterms:W3CDTF">2021-07-12T07:59:00Z</dcterms:modified>
</cp:coreProperties>
</file>